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62A" w:rsidRPr="0034662A" w:rsidRDefault="0034662A" w:rsidP="0034662A">
      <w:pPr>
        <w:pStyle w:val="a4"/>
        <w:rPr>
          <w:sz w:val="22"/>
          <w:szCs w:val="22"/>
          <w:lang w:val="en-GB"/>
        </w:rPr>
      </w:pPr>
      <w:r w:rsidRPr="0034662A">
        <w:rPr>
          <w:sz w:val="22"/>
          <w:szCs w:val="22"/>
          <w:lang w:val="en-GB"/>
        </w:rPr>
        <w:t>3GPP T</w:t>
      </w:r>
      <w:bookmarkStart w:id="0" w:name="_Ref452454252"/>
      <w:bookmarkEnd w:id="0"/>
      <w:r w:rsidRPr="0034662A">
        <w:rPr>
          <w:sz w:val="22"/>
          <w:szCs w:val="22"/>
          <w:lang w:val="en-GB"/>
        </w:rPr>
        <w:t>SG-RAN WG2 Meeting#</w:t>
      </w:r>
      <w:r w:rsidR="0021129A" w:rsidRPr="0034662A">
        <w:rPr>
          <w:rFonts w:hint="eastAsia"/>
          <w:sz w:val="22"/>
          <w:szCs w:val="22"/>
          <w:lang w:val="en-GB"/>
        </w:rPr>
        <w:t>10</w:t>
      </w:r>
      <w:r w:rsidR="0021129A">
        <w:rPr>
          <w:sz w:val="22"/>
          <w:szCs w:val="22"/>
          <w:lang w:val="en-GB"/>
        </w:rPr>
        <w:t>2</w:t>
      </w:r>
      <w:r w:rsidRPr="0034662A">
        <w:rPr>
          <w:sz w:val="22"/>
          <w:szCs w:val="22"/>
          <w:lang w:val="en-GB"/>
        </w:rPr>
        <w:tab/>
      </w:r>
      <w:r w:rsidRPr="0034662A">
        <w:rPr>
          <w:sz w:val="22"/>
          <w:szCs w:val="22"/>
          <w:lang w:val="en-GB"/>
        </w:rPr>
        <w:tab/>
      </w:r>
      <w:r w:rsidR="00C2689C" w:rsidRPr="00C2689C">
        <w:rPr>
          <w:sz w:val="22"/>
          <w:szCs w:val="22"/>
          <w:lang w:val="en-GB"/>
        </w:rPr>
        <w:t>R2-1807573</w:t>
      </w:r>
    </w:p>
    <w:p w:rsidR="0034662A" w:rsidRPr="0034662A" w:rsidRDefault="0021129A" w:rsidP="0034662A">
      <w:pPr>
        <w:pStyle w:val="a4"/>
        <w:rPr>
          <w:sz w:val="22"/>
          <w:szCs w:val="22"/>
          <w:lang w:val="en-GB"/>
        </w:rPr>
      </w:pPr>
      <w:r w:rsidRPr="0021129A">
        <w:rPr>
          <w:sz w:val="22"/>
          <w:szCs w:val="22"/>
          <w:lang w:val="en-GB"/>
        </w:rPr>
        <w:t>Busan, Korea, 21</w:t>
      </w:r>
      <w:r w:rsidRPr="0021129A">
        <w:rPr>
          <w:sz w:val="22"/>
          <w:szCs w:val="22"/>
          <w:vertAlign w:val="superscript"/>
          <w:lang w:val="en-GB"/>
        </w:rPr>
        <w:t>st</w:t>
      </w:r>
      <w:r>
        <w:rPr>
          <w:sz w:val="22"/>
          <w:szCs w:val="22"/>
          <w:lang w:val="en-GB"/>
        </w:rPr>
        <w:t xml:space="preserve"> </w:t>
      </w:r>
      <w:r w:rsidRPr="0021129A">
        <w:rPr>
          <w:sz w:val="22"/>
          <w:szCs w:val="22"/>
          <w:lang w:val="en-GB"/>
        </w:rPr>
        <w:t>– 25</w:t>
      </w:r>
      <w:r w:rsidRPr="0021129A">
        <w:rPr>
          <w:sz w:val="22"/>
          <w:szCs w:val="22"/>
          <w:vertAlign w:val="superscript"/>
          <w:lang w:val="en-GB"/>
        </w:rPr>
        <w:t>th</w:t>
      </w:r>
      <w:r>
        <w:rPr>
          <w:sz w:val="22"/>
          <w:szCs w:val="22"/>
          <w:lang w:val="en-GB"/>
        </w:rPr>
        <w:t xml:space="preserve"> </w:t>
      </w:r>
      <w:r w:rsidRPr="0021129A">
        <w:rPr>
          <w:sz w:val="22"/>
          <w:szCs w:val="22"/>
          <w:lang w:val="en-GB"/>
        </w:rPr>
        <w:t>May 2018</w:t>
      </w:r>
    </w:p>
    <w:p w:rsidR="00EC289F" w:rsidRPr="0034662A" w:rsidRDefault="00EC289F" w:rsidP="0034662A">
      <w:pPr>
        <w:pStyle w:val="a4"/>
        <w:rPr>
          <w:rFonts w:eastAsia="宋体" w:cs="Arial"/>
          <w:bCs/>
          <w:sz w:val="22"/>
          <w:szCs w:val="22"/>
          <w:lang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21129A">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FE14EE" w:rsidRPr="00FE14EE">
        <w:rPr>
          <w:lang w:eastAsia="ja-JP"/>
        </w:rPr>
        <w:t>PRACH resource selection</w:t>
      </w:r>
      <w:r w:rsidR="0034662A">
        <w:rPr>
          <w:lang w:eastAsia="ja-JP"/>
        </w:rPr>
        <w:t xml:space="preserve"> </w:t>
      </w:r>
      <w:r w:rsidR="008A7C8D">
        <w:rPr>
          <w:lang w:eastAsia="ja-JP"/>
        </w:rPr>
        <w:t xml:space="preserve"> </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C2689C" w:rsidRPr="00731C2C">
        <w:t>10.3.1.4.3</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rsidR="00FE14EE" w:rsidRDefault="00C2689C" w:rsidP="002E1F25">
      <w:pPr>
        <w:jc w:val="both"/>
      </w:pPr>
      <w:r>
        <w:t>We discuss the PRACH resource selection in the different NR PRACH configurations. The procedure in the present NR MAC specifica</w:t>
      </w:r>
      <w:r w:rsidRPr="00C2689C">
        <w:t>tion is that when the RACH is triggered that UE determine</w:t>
      </w:r>
      <w:r>
        <w:t>s</w:t>
      </w:r>
      <w:r w:rsidRPr="00C2689C">
        <w:rPr>
          <w:lang w:eastAsia="ko-KR"/>
        </w:rPr>
        <w:t xml:space="preserve"> the next available PRACH occasion (the MAC entity may take into account the possible occurrence of measurement gaps when determining the next available PRACH occasion)</w:t>
      </w:r>
      <w:r w:rsidRPr="00C2689C">
        <w:t>.</w:t>
      </w:r>
    </w:p>
    <w:p w:rsidR="000F25A8" w:rsidRPr="00B34F17" w:rsidRDefault="00C2689C" w:rsidP="002E1F25">
      <w:pPr>
        <w:jc w:val="both"/>
        <w:rPr>
          <w:rFonts w:eastAsiaTheme="minorEastAsia"/>
          <w:szCs w:val="20"/>
          <w:lang w:eastAsia="zh-CN"/>
        </w:rPr>
      </w:pPr>
      <w:r>
        <w:t>The</w:t>
      </w:r>
      <w:r w:rsidRPr="00C2689C">
        <w:rPr>
          <w:lang w:eastAsia="ko-KR"/>
        </w:rPr>
        <w:t xml:space="preserve"> next available PRACH occasion</w:t>
      </w:r>
      <w:r>
        <w:rPr>
          <w:lang w:eastAsia="ko-KR"/>
        </w:rPr>
        <w:t xml:space="preserve"> means that the UE will select the first available RO </w:t>
      </w:r>
      <w:r w:rsidR="00CC3B7D">
        <w:rPr>
          <w:lang w:eastAsia="ko-KR"/>
        </w:rPr>
        <w:t>where</w:t>
      </w:r>
      <w:r w:rsidR="00CC3B7D">
        <w:rPr>
          <w:lang w:eastAsia="ko-KR"/>
        </w:rPr>
        <w:t xml:space="preserve"> </w:t>
      </w:r>
      <w:r>
        <w:rPr>
          <w:lang w:eastAsia="ko-KR"/>
        </w:rPr>
        <w:t xml:space="preserve">the UE can find. </w:t>
      </w:r>
      <w:r w:rsidR="00190893">
        <w:rPr>
          <w:lang w:eastAsia="ko-KR"/>
        </w:rPr>
        <w:t xml:space="preserve">It may </w:t>
      </w:r>
      <w:r w:rsidR="00190893">
        <w:t>lead to poor utilization of resources in many NR PRACH configurations.</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C63F48"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6" w:name="OLE_LINK21"/>
      <w:bookmarkStart w:id="7" w:name="OLE_LINK22"/>
      <w:bookmarkStart w:id="8" w:name="OLE_LINK30"/>
      <w:bookmarkStart w:id="9" w:name="OLE_LINK31"/>
      <w:r>
        <w:rPr>
          <w:rFonts w:eastAsia="宋体" w:cs="Times New Roman"/>
          <w:b w:val="0"/>
          <w:sz w:val="32"/>
          <w:szCs w:val="20"/>
        </w:rPr>
        <w:t>PRACH configuration in NR</w:t>
      </w:r>
    </w:p>
    <w:p w:rsidR="00B93C81" w:rsidRDefault="00190893" w:rsidP="009B0966">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NR, </w:t>
      </w:r>
      <w:r w:rsidR="00CC3B7D">
        <w:rPr>
          <w:rFonts w:eastAsiaTheme="minorEastAsia"/>
          <w:szCs w:val="20"/>
          <w:lang w:eastAsia="zh-CN"/>
        </w:rPr>
        <w:t>one</w:t>
      </w:r>
      <w:r>
        <w:rPr>
          <w:rFonts w:eastAsiaTheme="minorEastAsia"/>
          <w:szCs w:val="20"/>
          <w:lang w:eastAsia="zh-CN"/>
        </w:rPr>
        <w:t xml:space="preserve"> PRACH configuration index indicates one PRACH pattern, the period of PRACH can be 10ms,</w:t>
      </w:r>
      <w:r w:rsidRPr="00190893">
        <w:rPr>
          <w:rFonts w:eastAsiaTheme="minorEastAsia" w:hint="eastAsia"/>
          <w:szCs w:val="20"/>
          <w:lang w:eastAsia="zh-CN"/>
        </w:rPr>
        <w:t xml:space="preserve"> 20</w:t>
      </w:r>
      <w:r w:rsidRPr="00190893">
        <w:rPr>
          <w:rFonts w:eastAsiaTheme="minorEastAsia"/>
          <w:szCs w:val="20"/>
          <w:lang w:eastAsia="zh-CN"/>
        </w:rPr>
        <w:t>ms</w:t>
      </w:r>
      <w:r>
        <w:rPr>
          <w:rFonts w:eastAsiaTheme="minorEastAsia" w:hint="eastAsia"/>
          <w:szCs w:val="20"/>
          <w:lang w:eastAsia="zh-CN"/>
        </w:rPr>
        <w:t>,</w:t>
      </w:r>
      <w:r>
        <w:rPr>
          <w:rFonts w:eastAsiaTheme="minorEastAsia"/>
          <w:szCs w:val="20"/>
          <w:lang w:eastAsia="zh-CN"/>
        </w:rPr>
        <w:t xml:space="preserve"> </w:t>
      </w:r>
      <w:r w:rsidRPr="00190893">
        <w:rPr>
          <w:rFonts w:eastAsiaTheme="minorEastAsia" w:hint="eastAsia"/>
          <w:szCs w:val="20"/>
          <w:lang w:eastAsia="zh-CN"/>
        </w:rPr>
        <w:t>40</w:t>
      </w:r>
      <w:r w:rsidRPr="00190893">
        <w:rPr>
          <w:rFonts w:eastAsiaTheme="minorEastAsia"/>
          <w:szCs w:val="20"/>
          <w:lang w:eastAsia="zh-CN"/>
        </w:rPr>
        <w:t>ms</w:t>
      </w:r>
      <w:r>
        <w:rPr>
          <w:rFonts w:eastAsiaTheme="minorEastAsia" w:hint="eastAsia"/>
          <w:szCs w:val="20"/>
          <w:lang w:eastAsia="zh-CN"/>
        </w:rPr>
        <w:t>,</w:t>
      </w:r>
      <w:r>
        <w:rPr>
          <w:rFonts w:eastAsiaTheme="minorEastAsia"/>
          <w:szCs w:val="20"/>
          <w:lang w:eastAsia="zh-CN"/>
        </w:rPr>
        <w:t xml:space="preserve"> </w:t>
      </w:r>
      <w:r w:rsidRPr="00190893">
        <w:rPr>
          <w:rFonts w:eastAsiaTheme="minorEastAsia" w:hint="eastAsia"/>
          <w:szCs w:val="20"/>
          <w:lang w:eastAsia="zh-CN"/>
        </w:rPr>
        <w:t>80</w:t>
      </w:r>
      <w:r w:rsidRPr="00190893">
        <w:rPr>
          <w:rFonts w:eastAsiaTheme="minorEastAsia"/>
          <w:szCs w:val="20"/>
          <w:lang w:eastAsia="zh-CN"/>
        </w:rPr>
        <w:t>ms</w:t>
      </w:r>
      <w:r>
        <w:rPr>
          <w:rFonts w:eastAsiaTheme="minorEastAsia" w:hint="eastAsia"/>
          <w:szCs w:val="20"/>
          <w:lang w:eastAsia="zh-CN"/>
        </w:rPr>
        <w:t xml:space="preserve"> </w:t>
      </w:r>
      <w:r>
        <w:rPr>
          <w:rFonts w:eastAsiaTheme="minorEastAsia"/>
          <w:szCs w:val="20"/>
          <w:lang w:eastAsia="zh-CN"/>
        </w:rPr>
        <w:t>and</w:t>
      </w:r>
      <w:r w:rsidRPr="00190893">
        <w:rPr>
          <w:rFonts w:eastAsiaTheme="minorEastAsia" w:hint="eastAsia"/>
          <w:szCs w:val="20"/>
          <w:lang w:eastAsia="zh-CN"/>
        </w:rPr>
        <w:t>160</w:t>
      </w:r>
      <w:r w:rsidRPr="00190893">
        <w:rPr>
          <w:rFonts w:eastAsiaTheme="minorEastAsia"/>
          <w:szCs w:val="20"/>
          <w:lang w:eastAsia="zh-CN"/>
        </w:rPr>
        <w:t>ms</w:t>
      </w:r>
      <w:r>
        <w:rPr>
          <w:rFonts w:eastAsiaTheme="minorEastAsia"/>
          <w:szCs w:val="20"/>
          <w:lang w:eastAsia="zh-CN"/>
        </w:rPr>
        <w:t xml:space="preserve">. No matter </w:t>
      </w:r>
      <w:r w:rsidR="003463B7">
        <w:rPr>
          <w:rFonts w:eastAsiaTheme="minorEastAsia" w:hint="eastAsia"/>
          <w:szCs w:val="20"/>
          <w:lang w:eastAsia="zh-CN"/>
        </w:rPr>
        <w:t>how long the</w:t>
      </w:r>
      <w:r w:rsidR="003463B7">
        <w:rPr>
          <w:rFonts w:eastAsiaTheme="minorEastAsia"/>
          <w:szCs w:val="20"/>
          <w:lang w:eastAsia="zh-CN"/>
        </w:rPr>
        <w:t xml:space="preserve"> </w:t>
      </w:r>
      <w:r w:rsidR="00F423D6">
        <w:rPr>
          <w:rFonts w:eastAsiaTheme="minorEastAsia"/>
          <w:szCs w:val="20"/>
          <w:lang w:eastAsia="zh-CN"/>
        </w:rPr>
        <w:t xml:space="preserve">period is, the PRACH occasions </w:t>
      </w:r>
      <w:r w:rsidR="003463B7">
        <w:rPr>
          <w:rFonts w:eastAsiaTheme="minorEastAsia" w:hint="eastAsia"/>
          <w:szCs w:val="20"/>
          <w:lang w:eastAsia="zh-CN"/>
        </w:rPr>
        <w:t xml:space="preserve">in one period </w:t>
      </w:r>
      <w:r w:rsidR="00F423D6">
        <w:rPr>
          <w:rFonts w:eastAsiaTheme="minorEastAsia"/>
          <w:szCs w:val="20"/>
          <w:lang w:eastAsia="zh-CN"/>
        </w:rPr>
        <w:t xml:space="preserve">only are located in </w:t>
      </w:r>
      <w:r w:rsidR="003463B7">
        <w:rPr>
          <w:rFonts w:eastAsiaTheme="minorEastAsia" w:hint="eastAsia"/>
          <w:szCs w:val="20"/>
          <w:lang w:eastAsia="zh-CN"/>
        </w:rPr>
        <w:t>a single</w:t>
      </w:r>
      <w:r w:rsidR="00F423D6">
        <w:rPr>
          <w:rFonts w:eastAsiaTheme="minorEastAsia"/>
          <w:szCs w:val="20"/>
          <w:lang w:eastAsia="zh-CN"/>
        </w:rPr>
        <w:t xml:space="preserve"> radio frame. The below figure shows the RO pattern of PRACH </w:t>
      </w:r>
      <w:r w:rsidR="003463B7" w:rsidRPr="00CC3B7D">
        <w:rPr>
          <w:rFonts w:eastAsiaTheme="minorEastAsia"/>
          <w:szCs w:val="20"/>
          <w:lang w:eastAsia="zh-CN"/>
        </w:rPr>
        <w:t xml:space="preserve">configuration </w:t>
      </w:r>
      <w:r w:rsidR="00F423D6">
        <w:rPr>
          <w:rFonts w:eastAsiaTheme="minorEastAsia"/>
          <w:szCs w:val="20"/>
          <w:lang w:eastAsia="zh-CN"/>
        </w:rPr>
        <w:t>index 96</w:t>
      </w:r>
      <w:r w:rsidR="00CC3B7D" w:rsidRPr="00CC3B7D">
        <w:rPr>
          <w:rFonts w:eastAsiaTheme="minorEastAsia"/>
          <w:szCs w:val="20"/>
          <w:lang w:eastAsia="zh-CN"/>
        </w:rPr>
        <w:t xml:space="preserve"> </w:t>
      </w:r>
      <w:r w:rsidR="00CC3B7D">
        <w:rPr>
          <w:rFonts w:eastAsiaTheme="minorEastAsia"/>
          <w:szCs w:val="20"/>
          <w:lang w:eastAsia="zh-CN"/>
        </w:rPr>
        <w:t xml:space="preserve">and </w:t>
      </w:r>
      <w:r w:rsidR="00CC3B7D" w:rsidRPr="00CF2528">
        <w:rPr>
          <w:rFonts w:eastAsiaTheme="minorEastAsia"/>
          <w:noProof/>
          <w:szCs w:val="20"/>
          <w:lang w:eastAsia="zh-CN"/>
        </w:rPr>
        <w:t xml:space="preserve">we </w:t>
      </w:r>
      <w:r w:rsidR="00CC3B7D" w:rsidRPr="004F55B7">
        <w:rPr>
          <w:rFonts w:eastAsiaTheme="minorEastAsia"/>
          <w:noProof/>
          <w:szCs w:val="20"/>
          <w:lang w:eastAsia="zh-CN"/>
        </w:rPr>
        <w:t xml:space="preserve">assume </w:t>
      </w:r>
      <w:r w:rsidR="00CC3B7D">
        <w:rPr>
          <w:rFonts w:eastAsia="楷体_GB2312"/>
          <w:szCs w:val="20"/>
          <w:lang w:eastAsia="zh-CN"/>
        </w:rPr>
        <w:t xml:space="preserve">a time </w:t>
      </w:r>
      <w:r w:rsidR="00CC3B7D" w:rsidRPr="00D35FDE">
        <w:rPr>
          <w:rFonts w:eastAsia="楷体_GB2312"/>
          <w:noProof/>
          <w:szCs w:val="20"/>
          <w:lang w:eastAsia="zh-CN"/>
        </w:rPr>
        <w:t>instance</w:t>
      </w:r>
      <w:r w:rsidR="00CC3B7D">
        <w:rPr>
          <w:rFonts w:eastAsia="楷体_GB2312"/>
          <w:szCs w:val="20"/>
          <w:lang w:eastAsia="zh-CN"/>
        </w:rPr>
        <w:t xml:space="preserve"> 4 ROs </w:t>
      </w:r>
      <w:r w:rsidR="00CC3B7D">
        <w:rPr>
          <w:rFonts w:eastAsia="楷体_GB2312" w:hint="eastAsia"/>
          <w:szCs w:val="20"/>
          <w:lang w:eastAsia="zh-CN"/>
        </w:rPr>
        <w:t xml:space="preserve">are </w:t>
      </w:r>
      <w:r w:rsidR="00CC3B7D" w:rsidRPr="009B03B0">
        <w:rPr>
          <w:rFonts w:eastAsia="楷体_GB2312"/>
          <w:noProof/>
          <w:szCs w:val="20"/>
          <w:lang w:eastAsia="zh-CN"/>
        </w:rPr>
        <w:t>FDM</w:t>
      </w:r>
      <w:r w:rsidR="00CC3B7D" w:rsidRPr="009B03B0">
        <w:rPr>
          <w:rFonts w:eastAsia="楷体_GB2312" w:hint="eastAsia"/>
          <w:noProof/>
          <w:szCs w:val="20"/>
          <w:lang w:eastAsia="zh-CN"/>
        </w:rPr>
        <w:t>ed</w:t>
      </w:r>
      <w:r w:rsidR="00F423D6">
        <w:rPr>
          <w:rFonts w:eastAsiaTheme="minorEastAsia"/>
          <w:szCs w:val="20"/>
          <w:lang w:eastAsia="zh-CN"/>
        </w:rPr>
        <w:t xml:space="preserve">. </w:t>
      </w:r>
    </w:p>
    <w:p w:rsidR="00FE14EE" w:rsidRPr="00190893" w:rsidRDefault="00B93C81" w:rsidP="009B0966">
      <w:pPr>
        <w:pStyle w:val="a0"/>
        <w:rPr>
          <w:rFonts w:eastAsiaTheme="minorEastAsia"/>
          <w:b/>
          <w:szCs w:val="20"/>
          <w:lang w:eastAsia="zh-CN"/>
        </w:rPr>
      </w:pPr>
      <w:r w:rsidRPr="00190893">
        <w:rPr>
          <w:rFonts w:eastAsiaTheme="minorEastAsia"/>
          <w:b/>
          <w:szCs w:val="20"/>
          <w:lang w:eastAsia="zh-CN"/>
        </w:rPr>
        <w:t>Table 6.3.3.2-2: Random access configurations for FR1 and paired spectrum/supplementary uplink</w:t>
      </w:r>
      <w:r w:rsidR="00190893" w:rsidRPr="00190893">
        <w:rPr>
          <w:rFonts w:eastAsiaTheme="minorEastAsia"/>
          <w:b/>
          <w:szCs w:val="20"/>
          <w:lang w:eastAsia="zh-CN"/>
        </w:rPr>
        <w:t>. [1</w:t>
      </w:r>
      <w:r w:rsidRPr="00190893">
        <w:rPr>
          <w:rFonts w:eastAsiaTheme="minorEastAsia"/>
          <w:b/>
          <w:szCs w:val="20"/>
          <w:lang w:eastAsia="zh-CN"/>
        </w:rPr>
        <w:t>]</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3"/>
        <w:gridCol w:w="2367"/>
        <w:gridCol w:w="897"/>
        <w:gridCol w:w="1027"/>
        <w:gridCol w:w="1097"/>
        <w:gridCol w:w="936"/>
      </w:tblGrid>
      <w:tr w:rsidR="00C63F48" w:rsidRPr="0077437E" w:rsidTr="00C63F48">
        <w:trPr>
          <w:jc w:val="center"/>
        </w:trPr>
        <w:tc>
          <w:tcPr>
            <w:tcW w:w="1396" w:type="dxa"/>
            <w:shd w:val="clear" w:color="auto" w:fill="auto"/>
          </w:tcPr>
          <w:p w:rsidR="00C63F48" w:rsidRPr="0077437E" w:rsidRDefault="00C63F48" w:rsidP="00C63F48">
            <w:pPr>
              <w:keepNext/>
              <w:keepLines/>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27" w:type="dxa"/>
            <w:shd w:val="clear" w:color="auto" w:fill="auto"/>
          </w:tcPr>
          <w:p w:rsidR="00C63F48" w:rsidRPr="0077437E" w:rsidRDefault="00C63F48" w:rsidP="00C63F48">
            <w:pPr>
              <w:keepNext/>
              <w:keepLines/>
              <w:jc w:val="center"/>
              <w:rPr>
                <w:rFonts w:ascii="Arial" w:eastAsia="Batang" w:hAnsi="Arial"/>
                <w:b/>
                <w:sz w:val="18"/>
              </w:rPr>
            </w:pPr>
            <w:r w:rsidRPr="0077437E">
              <w:rPr>
                <w:rFonts w:ascii="Arial" w:eastAsia="Batang" w:hAnsi="Arial"/>
                <w:b/>
                <w:sz w:val="18"/>
              </w:rPr>
              <w:t>Preamble format</w:t>
            </w:r>
          </w:p>
        </w:tc>
        <w:tc>
          <w:tcPr>
            <w:tcW w:w="1517" w:type="dxa"/>
            <w:gridSpan w:val="2"/>
            <w:tcBorders>
              <w:bottom w:val="nil"/>
            </w:tcBorders>
            <w:shd w:val="clear" w:color="auto" w:fill="auto"/>
          </w:tcPr>
          <w:p w:rsidR="00C63F48" w:rsidRPr="0077437E" w:rsidRDefault="00C63F48" w:rsidP="00C63F48">
            <w:pPr>
              <w:keepNext/>
              <w:keepLines/>
              <w:jc w:val="center"/>
              <w:rPr>
                <w:rFonts w:ascii="Arial" w:eastAsia="Batang" w:hAnsi="Arial"/>
                <w:b/>
                <w:sz w:val="18"/>
              </w:rPr>
            </w:pPr>
            <w:r>
              <w:rPr>
                <w:rFonts w:ascii="Arial" w:eastAsia="Batang" w:hAnsi="Arial"/>
                <w:b/>
                <w:noProof/>
                <w:sz w:val="18"/>
                <w:lang w:eastAsia="zh-CN"/>
              </w:rPr>
              <w:drawing>
                <wp:inline distT="0" distB="0" distL="0" distR="0" wp14:anchorId="35AC91FD" wp14:editId="437A4571">
                  <wp:extent cx="826135" cy="189865"/>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135" cy="189865"/>
                          </a:xfrm>
                          <a:prstGeom prst="rect">
                            <a:avLst/>
                          </a:prstGeom>
                          <a:noFill/>
                          <a:ln>
                            <a:noFill/>
                          </a:ln>
                        </pic:spPr>
                      </pic:pic>
                    </a:graphicData>
                  </a:graphic>
                </wp:inline>
              </w:drawing>
            </w:r>
          </w:p>
        </w:tc>
        <w:tc>
          <w:tcPr>
            <w:tcW w:w="2367" w:type="dxa"/>
            <w:shd w:val="clear" w:color="auto" w:fill="auto"/>
          </w:tcPr>
          <w:p w:rsidR="00C63F48" w:rsidRPr="0077437E" w:rsidRDefault="00C63F48" w:rsidP="00C63F48">
            <w:pPr>
              <w:keepNext/>
              <w:keepLines/>
              <w:jc w:val="center"/>
              <w:rPr>
                <w:rFonts w:ascii="Arial" w:eastAsia="Batang" w:hAnsi="Arial"/>
                <w:b/>
                <w:sz w:val="18"/>
              </w:rPr>
            </w:pPr>
            <w:r w:rsidRPr="0077437E">
              <w:rPr>
                <w:rFonts w:ascii="Arial" w:eastAsia="Batang" w:hAnsi="Arial"/>
                <w:b/>
                <w:sz w:val="18"/>
              </w:rPr>
              <w:t>Subframe number</w:t>
            </w:r>
          </w:p>
        </w:tc>
        <w:tc>
          <w:tcPr>
            <w:tcW w:w="897" w:type="dxa"/>
            <w:shd w:val="clear" w:color="auto" w:fill="auto"/>
          </w:tcPr>
          <w:p w:rsidR="00C63F48" w:rsidRPr="0077437E" w:rsidRDefault="00C63F48" w:rsidP="00C63F48">
            <w:pPr>
              <w:keepNext/>
              <w:keepLines/>
              <w:jc w:val="center"/>
              <w:rPr>
                <w:rFonts w:ascii="Arial" w:eastAsia="Batang" w:hAnsi="Arial"/>
                <w:b/>
                <w:sz w:val="18"/>
              </w:rPr>
            </w:pPr>
            <w:r w:rsidRPr="0077437E">
              <w:rPr>
                <w:rFonts w:ascii="Arial" w:eastAsia="Batang" w:hAnsi="Arial"/>
                <w:b/>
                <w:sz w:val="18"/>
              </w:rPr>
              <w:t>Starting symbol</w:t>
            </w:r>
          </w:p>
        </w:tc>
        <w:tc>
          <w:tcPr>
            <w:tcW w:w="1027" w:type="dxa"/>
          </w:tcPr>
          <w:p w:rsidR="00C63F48" w:rsidRPr="0077437E" w:rsidRDefault="00C63F48" w:rsidP="00C63F48">
            <w:pPr>
              <w:keepNext/>
              <w:keepLines/>
              <w:jc w:val="center"/>
              <w:rPr>
                <w:rFonts w:ascii="Arial" w:eastAsia="Batang" w:hAnsi="Arial"/>
                <w:b/>
                <w:sz w:val="18"/>
              </w:rPr>
            </w:pPr>
            <w:r w:rsidRPr="0077437E">
              <w:rPr>
                <w:rFonts w:ascii="Arial" w:eastAsia="Batang" w:hAnsi="Arial"/>
                <w:b/>
                <w:sz w:val="18"/>
              </w:rPr>
              <w:t>Number of PRACH slots within a subframe</w:t>
            </w:r>
          </w:p>
        </w:tc>
        <w:tc>
          <w:tcPr>
            <w:tcW w:w="1097" w:type="dxa"/>
          </w:tcPr>
          <w:p w:rsidR="00C63F48" w:rsidRPr="0077437E" w:rsidRDefault="00C63F48" w:rsidP="001F100E">
            <w:pPr>
              <w:keepNext/>
              <w:keepLines/>
              <w:jc w:val="center"/>
              <w:rPr>
                <w:rFonts w:ascii="Arial" w:eastAsia="Batang" w:hAnsi="Arial"/>
                <w:b/>
                <w:sz w:val="18"/>
              </w:rPr>
            </w:pPr>
            <w:r>
              <w:rPr>
                <w:rFonts w:ascii="Arial" w:eastAsia="Batang" w:hAnsi="Arial"/>
                <w:b/>
                <w:noProof/>
                <w:sz w:val="18"/>
                <w:lang w:eastAsia="zh-CN"/>
              </w:rPr>
              <w:drawing>
                <wp:inline distT="0" distB="0" distL="0" distR="0" wp14:anchorId="386964D6" wp14:editId="45814152">
                  <wp:extent cx="413385" cy="210185"/>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85" cy="210185"/>
                          </a:xfrm>
                          <a:prstGeom prst="rect">
                            <a:avLst/>
                          </a:prstGeom>
                          <a:noFill/>
                          <a:ln>
                            <a:noFill/>
                          </a:ln>
                        </pic:spPr>
                      </pic:pic>
                    </a:graphicData>
                  </a:graphic>
                </wp:inline>
              </w:drawing>
            </w:r>
            <w:r w:rsidRPr="0077437E">
              <w:rPr>
                <w:rFonts w:ascii="Arial" w:eastAsia="Batang" w:hAnsi="Arial"/>
                <w:b/>
                <w:sz w:val="18"/>
              </w:rPr>
              <w:t>, number of time-domain PRACH occasions within a slot</w:t>
            </w:r>
          </w:p>
        </w:tc>
        <w:tc>
          <w:tcPr>
            <w:tcW w:w="936" w:type="dxa"/>
          </w:tcPr>
          <w:p w:rsidR="00C63F48" w:rsidRPr="0077437E" w:rsidRDefault="00C63F48" w:rsidP="00C63F48">
            <w:pPr>
              <w:keepNext/>
              <w:keepLines/>
              <w:jc w:val="center"/>
              <w:rPr>
                <w:rFonts w:ascii="Arial" w:eastAsia="Batang" w:hAnsi="Arial"/>
                <w:b/>
                <w:sz w:val="18"/>
              </w:rPr>
            </w:pPr>
            <w:r>
              <w:rPr>
                <w:rFonts w:ascii="Arial" w:eastAsia="Batang" w:hAnsi="Arial"/>
                <w:b/>
                <w:noProof/>
                <w:sz w:val="18"/>
                <w:lang w:eastAsia="zh-CN"/>
              </w:rPr>
              <w:drawing>
                <wp:inline distT="0" distB="0" distL="0" distR="0" wp14:anchorId="3E4E3BFC" wp14:editId="091BEC89">
                  <wp:extent cx="277495" cy="210185"/>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21018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683C0E" w:rsidRPr="0077437E" w:rsidTr="00683C0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96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A1</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683C0E" w:rsidRPr="0077437E" w:rsidRDefault="00683C0E" w:rsidP="004B0660">
            <w:pPr>
              <w:keepNext/>
              <w:keepLines/>
              <w:jc w:val="center"/>
              <w:rPr>
                <w:rFonts w:ascii="Arial" w:eastAsia="Batang" w:hAnsi="Arial"/>
                <w:sz w:val="18"/>
              </w:rPr>
            </w:pPr>
            <w:r w:rsidRPr="00B93C81">
              <w:rPr>
                <w:rFonts w:ascii="Arial" w:eastAsia="Batang" w:hAnsi="Arial"/>
                <w:sz w:val="18"/>
                <w:highlight w:val="yellow"/>
              </w:rPr>
              <w:t>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0</w:t>
            </w:r>
          </w:p>
        </w:tc>
        <w:tc>
          <w:tcPr>
            <w:tcW w:w="2367" w:type="dxa"/>
            <w:tcBorders>
              <w:top w:val="single" w:sz="4" w:space="0" w:color="auto"/>
              <w:left w:val="single" w:sz="4" w:space="0" w:color="auto"/>
              <w:bottom w:val="single" w:sz="4" w:space="0" w:color="auto"/>
              <w:right w:val="single" w:sz="4" w:space="0" w:color="auto"/>
            </w:tcBorders>
            <w:shd w:val="clear" w:color="auto" w:fill="auto"/>
            <w:vAlign w:val="center"/>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4</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0</w:t>
            </w:r>
          </w:p>
        </w:tc>
        <w:tc>
          <w:tcPr>
            <w:tcW w:w="1027" w:type="dxa"/>
            <w:tcBorders>
              <w:top w:val="single" w:sz="4" w:space="0" w:color="auto"/>
              <w:left w:val="single" w:sz="4" w:space="0" w:color="auto"/>
              <w:bottom w:val="single" w:sz="4" w:space="0" w:color="auto"/>
              <w:right w:val="single" w:sz="4" w:space="0" w:color="auto"/>
            </w:tcBorders>
            <w:vAlign w:val="center"/>
          </w:tcPr>
          <w:p w:rsidR="00683C0E" w:rsidRPr="0077437E" w:rsidRDefault="00683C0E" w:rsidP="004B0660">
            <w:pPr>
              <w:keepNext/>
              <w:keepLines/>
              <w:jc w:val="center"/>
              <w:rPr>
                <w:rFonts w:ascii="Arial" w:eastAsia="Batang" w:hAnsi="Arial"/>
                <w:sz w:val="18"/>
              </w:rPr>
            </w:pPr>
            <w:r w:rsidRPr="00624001">
              <w:rPr>
                <w:rFonts w:ascii="Arial" w:eastAsia="Batang" w:hAnsi="Arial"/>
                <w:sz w:val="18"/>
                <w:highlight w:val="yellow"/>
              </w:rPr>
              <w:t>2</w:t>
            </w:r>
          </w:p>
        </w:tc>
        <w:tc>
          <w:tcPr>
            <w:tcW w:w="1097" w:type="dxa"/>
            <w:tcBorders>
              <w:top w:val="single" w:sz="4" w:space="0" w:color="auto"/>
              <w:left w:val="single" w:sz="4" w:space="0" w:color="auto"/>
              <w:bottom w:val="single" w:sz="4" w:space="0" w:color="auto"/>
              <w:right w:val="single" w:sz="4" w:space="0" w:color="auto"/>
            </w:tcBorders>
            <w:vAlign w:val="center"/>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6</w:t>
            </w:r>
          </w:p>
        </w:tc>
        <w:tc>
          <w:tcPr>
            <w:tcW w:w="936" w:type="dxa"/>
            <w:tcBorders>
              <w:top w:val="single" w:sz="4" w:space="0" w:color="auto"/>
              <w:left w:val="single" w:sz="4" w:space="0" w:color="auto"/>
              <w:bottom w:val="single" w:sz="4" w:space="0" w:color="auto"/>
              <w:right w:val="single" w:sz="4" w:space="0" w:color="auto"/>
            </w:tcBorders>
          </w:tcPr>
          <w:p w:rsidR="00683C0E" w:rsidRPr="0077437E" w:rsidRDefault="00683C0E" w:rsidP="004B0660">
            <w:pPr>
              <w:keepNext/>
              <w:keepLines/>
              <w:jc w:val="center"/>
              <w:rPr>
                <w:rFonts w:ascii="Arial" w:eastAsia="Batang" w:hAnsi="Arial"/>
                <w:sz w:val="18"/>
              </w:rPr>
            </w:pPr>
            <w:r w:rsidRPr="0077437E">
              <w:rPr>
                <w:rFonts w:ascii="Arial" w:eastAsia="Batang" w:hAnsi="Arial"/>
                <w:sz w:val="18"/>
              </w:rPr>
              <w:t>2</w:t>
            </w:r>
          </w:p>
        </w:tc>
      </w:tr>
      <w:tr w:rsidR="00B93C81" w:rsidRPr="0077437E" w:rsidTr="00B93C81">
        <w:trPr>
          <w:jc w:val="center"/>
        </w:trPr>
        <w:tc>
          <w:tcPr>
            <w:tcW w:w="1396" w:type="dxa"/>
            <w:shd w:val="clear" w:color="auto" w:fill="auto"/>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97</w:t>
            </w:r>
          </w:p>
        </w:tc>
        <w:tc>
          <w:tcPr>
            <w:tcW w:w="1027" w:type="dxa"/>
            <w:shd w:val="clear" w:color="auto" w:fill="auto"/>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A1</w:t>
            </w:r>
          </w:p>
        </w:tc>
        <w:tc>
          <w:tcPr>
            <w:tcW w:w="814" w:type="dxa"/>
            <w:shd w:val="clear" w:color="auto" w:fill="auto"/>
            <w:vAlign w:val="center"/>
          </w:tcPr>
          <w:p w:rsidR="00B93C81" w:rsidRPr="0077437E" w:rsidRDefault="00B93C81" w:rsidP="00B93C81">
            <w:pPr>
              <w:keepNext/>
              <w:keepLines/>
              <w:jc w:val="center"/>
              <w:rPr>
                <w:rFonts w:ascii="Arial" w:eastAsia="Batang" w:hAnsi="Arial"/>
                <w:sz w:val="18"/>
              </w:rPr>
            </w:pPr>
            <w:r w:rsidRPr="00B93C81">
              <w:rPr>
                <w:rFonts w:ascii="Arial" w:eastAsia="Batang" w:hAnsi="Arial"/>
                <w:sz w:val="18"/>
                <w:highlight w:val="yellow"/>
              </w:rPr>
              <w:t>2</w:t>
            </w:r>
          </w:p>
        </w:tc>
        <w:tc>
          <w:tcPr>
            <w:tcW w:w="703" w:type="dxa"/>
            <w:shd w:val="clear" w:color="auto" w:fill="auto"/>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0</w:t>
            </w:r>
          </w:p>
        </w:tc>
        <w:tc>
          <w:tcPr>
            <w:tcW w:w="2367" w:type="dxa"/>
            <w:shd w:val="clear" w:color="auto" w:fill="auto"/>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0</w:t>
            </w:r>
          </w:p>
        </w:tc>
        <w:tc>
          <w:tcPr>
            <w:tcW w:w="1027" w:type="dxa"/>
            <w:vAlign w:val="center"/>
          </w:tcPr>
          <w:p w:rsidR="00B93C81" w:rsidRPr="0077437E" w:rsidRDefault="00B93C81" w:rsidP="00B93C81">
            <w:pPr>
              <w:keepNext/>
              <w:keepLines/>
              <w:jc w:val="center"/>
              <w:rPr>
                <w:rFonts w:ascii="Arial" w:eastAsia="Batang" w:hAnsi="Arial"/>
                <w:sz w:val="18"/>
              </w:rPr>
            </w:pPr>
            <w:r w:rsidRPr="00B93C81">
              <w:rPr>
                <w:rFonts w:ascii="Arial" w:eastAsia="Batang" w:hAnsi="Arial"/>
                <w:sz w:val="18"/>
                <w:highlight w:val="yellow"/>
              </w:rPr>
              <w:t>2</w:t>
            </w:r>
          </w:p>
        </w:tc>
        <w:tc>
          <w:tcPr>
            <w:tcW w:w="1097" w:type="dxa"/>
            <w:vAlign w:val="center"/>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6</w:t>
            </w:r>
          </w:p>
        </w:tc>
        <w:tc>
          <w:tcPr>
            <w:tcW w:w="936" w:type="dxa"/>
          </w:tcPr>
          <w:p w:rsidR="00B93C81" w:rsidRPr="0077437E" w:rsidRDefault="00B93C81" w:rsidP="00B93C81">
            <w:pPr>
              <w:keepNext/>
              <w:keepLines/>
              <w:jc w:val="center"/>
              <w:rPr>
                <w:rFonts w:ascii="Arial" w:eastAsia="Batang" w:hAnsi="Arial"/>
                <w:sz w:val="18"/>
              </w:rPr>
            </w:pPr>
            <w:r w:rsidRPr="0077437E">
              <w:rPr>
                <w:rFonts w:ascii="Arial" w:eastAsia="Batang" w:hAnsi="Arial"/>
                <w:sz w:val="18"/>
              </w:rPr>
              <w:t>2</w:t>
            </w:r>
          </w:p>
        </w:tc>
      </w:tr>
    </w:tbl>
    <w:p w:rsidR="00C63F48" w:rsidRDefault="00C63F48" w:rsidP="009B0966">
      <w:pPr>
        <w:pStyle w:val="a0"/>
        <w:rPr>
          <w:rFonts w:eastAsiaTheme="minorEastAsia"/>
          <w:szCs w:val="20"/>
          <w:lang w:eastAsia="zh-CN"/>
        </w:rPr>
      </w:pPr>
    </w:p>
    <w:p w:rsidR="00C63F48" w:rsidRDefault="00003663" w:rsidP="009B0966">
      <w:pPr>
        <w:pStyle w:val="a0"/>
      </w:pPr>
      <w:r>
        <w:object w:dxaOrig="23385" w:dyaOrig="11310" w14:anchorId="6939C20E">
          <v:shape id="_x0000_i1025" type="#_x0000_t75" style="width:446.85pt;height:3in" o:ole="">
            <v:imagedata r:id="rId11" o:title=""/>
          </v:shape>
          <o:OLEObject Type="Embed" ProgID="Visio.Drawing.15" ShapeID="_x0000_i1025" DrawAspect="Content" ObjectID="_1587544538" r:id="rId12"/>
        </w:object>
      </w:r>
    </w:p>
    <w:p w:rsidR="00617A9B" w:rsidRPr="00617A9B" w:rsidRDefault="00617A9B" w:rsidP="00617A9B">
      <w:pPr>
        <w:pStyle w:val="a0"/>
        <w:jc w:val="center"/>
        <w:rPr>
          <w:rFonts w:eastAsiaTheme="minorEastAsia"/>
          <w:b/>
          <w:szCs w:val="20"/>
          <w:lang w:eastAsia="zh-CN"/>
        </w:rPr>
      </w:pPr>
      <w:r w:rsidRPr="00617A9B">
        <w:rPr>
          <w:b/>
        </w:rPr>
        <w:t xml:space="preserve">Figure 1: PRACH </w:t>
      </w:r>
      <w:r w:rsidR="003463B7" w:rsidRPr="00CC3B7D">
        <w:rPr>
          <w:b/>
        </w:rPr>
        <w:t>configuration</w:t>
      </w:r>
      <w:r w:rsidR="003463B7" w:rsidRPr="00617A9B">
        <w:rPr>
          <w:b/>
        </w:rPr>
        <w:t xml:space="preserve"> </w:t>
      </w:r>
      <w:r w:rsidRPr="00617A9B">
        <w:rPr>
          <w:b/>
        </w:rPr>
        <w:t>index 96 for FR1with PRACH_FDM=4</w:t>
      </w:r>
    </w:p>
    <w:p w:rsidR="00003663" w:rsidRDefault="00190893" w:rsidP="00190893">
      <w:pPr>
        <w:jc w:val="both"/>
        <w:rPr>
          <w:rFonts w:eastAsiaTheme="minorEastAsia"/>
          <w:szCs w:val="20"/>
          <w:lang w:eastAsia="zh-CN"/>
        </w:rPr>
      </w:pPr>
      <w:r>
        <w:rPr>
          <w:rFonts w:eastAsia="楷体_GB2312" w:hint="eastAsia"/>
          <w:szCs w:val="20"/>
          <w:lang w:eastAsia="zh-CN"/>
        </w:rPr>
        <w:t xml:space="preserve">According to the current lookup tables of RACH resources configuration, the total number of </w:t>
      </w:r>
      <w:r w:rsidRPr="00A01119">
        <w:rPr>
          <w:rFonts w:eastAsia="楷体_GB2312" w:hint="eastAsia"/>
          <w:noProof/>
          <w:szCs w:val="20"/>
          <w:lang w:eastAsia="zh-CN"/>
        </w:rPr>
        <w:t>ROs</w:t>
      </w:r>
      <w:r>
        <w:rPr>
          <w:rFonts w:eastAsia="楷体_GB2312" w:hint="eastAsia"/>
          <w:szCs w:val="20"/>
          <w:lang w:eastAsia="zh-CN"/>
        </w:rPr>
        <w:t xml:space="preserve"> associated with all SSBs may be much less than the ones configured within a PRACH configuration period in some cases, then the SSB-RO mapping could repeat over the rest of RACH resources.</w:t>
      </w:r>
      <w:r>
        <w:rPr>
          <w:rFonts w:eastAsia="楷体_GB2312"/>
          <w:szCs w:val="20"/>
          <w:lang w:eastAsia="zh-CN"/>
        </w:rPr>
        <w:t xml:space="preserve"> E.g., </w:t>
      </w:r>
      <w:r>
        <w:rPr>
          <w:rFonts w:eastAsia="楷体_GB2312" w:hint="eastAsia"/>
          <w:szCs w:val="20"/>
          <w:lang w:eastAsia="zh-CN"/>
        </w:rPr>
        <w:t>i</w:t>
      </w:r>
      <w:r>
        <w:rPr>
          <w:rFonts w:eastAsia="楷体_GB2312"/>
          <w:szCs w:val="20"/>
          <w:lang w:eastAsia="zh-CN"/>
        </w:rPr>
        <w:t xml:space="preserve">f there are </w:t>
      </w:r>
      <w:r w:rsidRPr="00A01119">
        <w:rPr>
          <w:rFonts w:eastAsia="楷体_GB2312"/>
          <w:noProof/>
          <w:szCs w:val="20"/>
          <w:lang w:eastAsia="zh-CN"/>
        </w:rPr>
        <w:t>12 time</w:t>
      </w:r>
      <w:r>
        <w:rPr>
          <w:rFonts w:eastAsia="楷体_GB2312"/>
          <w:szCs w:val="20"/>
          <w:lang w:eastAsia="zh-CN"/>
        </w:rPr>
        <w:t xml:space="preserve"> instances in one PRACH configuration period and a time instance has 4 ROs with FDM, the total of ROs is 48. Therefore, the SSB-RO mapping can </w:t>
      </w:r>
      <w:r>
        <w:rPr>
          <w:rFonts w:eastAsia="楷体_GB2312" w:hint="eastAsia"/>
          <w:szCs w:val="20"/>
          <w:lang w:eastAsia="zh-CN"/>
        </w:rPr>
        <w:t>repeat</w:t>
      </w:r>
      <w:r>
        <w:rPr>
          <w:rFonts w:eastAsia="楷体_GB2312"/>
          <w:szCs w:val="20"/>
          <w:lang w:eastAsia="zh-CN"/>
        </w:rPr>
        <w:t xml:space="preserve"> twice in one PRACH configuration period, as shown in figure 2. For simplicity, we</w:t>
      </w:r>
      <w:r>
        <w:rPr>
          <w:rFonts w:eastAsia="楷体_GB2312" w:hint="eastAsia"/>
          <w:szCs w:val="20"/>
          <w:lang w:eastAsia="zh-CN"/>
        </w:rPr>
        <w:t xml:space="preserve"> name </w:t>
      </w:r>
      <w:r>
        <w:rPr>
          <w:rFonts w:eastAsia="楷体_GB2312"/>
          <w:szCs w:val="20"/>
          <w:lang w:eastAsia="zh-CN"/>
        </w:rPr>
        <w:t xml:space="preserve">RO set required for the completion of </w:t>
      </w:r>
      <w:r w:rsidRPr="00A01119">
        <w:rPr>
          <w:rFonts w:eastAsia="楷体_GB2312"/>
          <w:noProof/>
          <w:szCs w:val="20"/>
          <w:lang w:eastAsia="zh-CN"/>
        </w:rPr>
        <w:t>a SSB-RO</w:t>
      </w:r>
      <w:r>
        <w:rPr>
          <w:rFonts w:eastAsia="楷体_GB2312"/>
          <w:szCs w:val="20"/>
          <w:lang w:eastAsia="zh-CN"/>
        </w:rPr>
        <w:t xml:space="preserve"> mapping </w:t>
      </w:r>
      <w:r w:rsidRPr="00A01119">
        <w:rPr>
          <w:rFonts w:eastAsia="楷体_GB2312" w:hint="eastAsia"/>
          <w:noProof/>
          <w:szCs w:val="20"/>
          <w:lang w:eastAsia="zh-CN"/>
        </w:rPr>
        <w:t>as</w:t>
      </w:r>
      <w:r>
        <w:rPr>
          <w:rFonts w:eastAsia="楷体_GB2312" w:hint="eastAsia"/>
          <w:szCs w:val="20"/>
          <w:lang w:eastAsia="zh-CN"/>
        </w:rPr>
        <w:t xml:space="preserve"> </w:t>
      </w:r>
      <w:r>
        <w:rPr>
          <w:rFonts w:eastAsia="楷体_GB2312"/>
          <w:szCs w:val="20"/>
          <w:lang w:eastAsia="zh-CN"/>
        </w:rPr>
        <w:t>association set</w:t>
      </w:r>
      <w:r>
        <w:rPr>
          <w:rFonts w:eastAsia="楷体_GB2312" w:hint="eastAsia"/>
          <w:szCs w:val="20"/>
          <w:lang w:eastAsia="zh-CN"/>
        </w:rPr>
        <w:t>.</w:t>
      </w:r>
      <w:r>
        <w:rPr>
          <w:rFonts w:eastAsia="楷体_GB2312"/>
          <w:szCs w:val="20"/>
          <w:lang w:eastAsia="zh-CN"/>
        </w:rPr>
        <w:t xml:space="preserve"> </w:t>
      </w:r>
    </w:p>
    <w:p w:rsidR="00003663" w:rsidRDefault="005A297A" w:rsidP="00003663">
      <w:pPr>
        <w:pStyle w:val="a0"/>
        <w:jc w:val="center"/>
      </w:pPr>
      <w:r>
        <w:object w:dxaOrig="16335" w:dyaOrig="3751" w14:anchorId="0305E1A0">
          <v:shape id="_x0000_i1026" type="#_x0000_t75" style="width:453.15pt;height:104pt" o:ole="">
            <v:imagedata r:id="rId13" o:title=""/>
          </v:shape>
          <o:OLEObject Type="Embed" ProgID="Visio.Drawing.15" ShapeID="_x0000_i1026" DrawAspect="Content" ObjectID="_1587544539" r:id="rId14"/>
        </w:object>
      </w:r>
    </w:p>
    <w:p w:rsidR="00617A9B" w:rsidRPr="00617A9B" w:rsidRDefault="00617A9B" w:rsidP="00617A9B">
      <w:pPr>
        <w:pStyle w:val="a0"/>
        <w:jc w:val="center"/>
        <w:rPr>
          <w:rFonts w:eastAsiaTheme="minorEastAsia"/>
          <w:b/>
          <w:szCs w:val="20"/>
          <w:lang w:eastAsia="zh-CN"/>
        </w:rPr>
      </w:pPr>
      <w:r w:rsidRPr="00617A9B">
        <w:rPr>
          <w:b/>
        </w:rPr>
        <w:t xml:space="preserve">Figure </w:t>
      </w:r>
      <w:r>
        <w:rPr>
          <w:b/>
        </w:rPr>
        <w:t>2</w:t>
      </w:r>
      <w:r w:rsidRPr="00617A9B">
        <w:rPr>
          <w:b/>
        </w:rPr>
        <w:t xml:space="preserve">: </w:t>
      </w:r>
      <w:r>
        <w:rPr>
          <w:b/>
        </w:rPr>
        <w:t>one RO associated with 1/8 SSB in case of total 3 SSBs</w:t>
      </w:r>
    </w:p>
    <w:p w:rsidR="00617A9B" w:rsidRPr="000E322E" w:rsidRDefault="000E322E" w:rsidP="000E322E">
      <w:pPr>
        <w:rPr>
          <w:rFonts w:eastAsiaTheme="minorEastAsia"/>
          <w:lang w:eastAsia="zh-CN"/>
        </w:rPr>
      </w:pPr>
      <w:r w:rsidRPr="000E322E">
        <w:rPr>
          <w:rFonts w:eastAsiaTheme="minorEastAsia"/>
          <w:lang w:eastAsia="zh-CN"/>
        </w:rPr>
        <w:t>B</w:t>
      </w:r>
      <w:r w:rsidRPr="000E322E">
        <w:rPr>
          <w:rFonts w:eastAsiaTheme="minorEastAsia" w:hint="eastAsia"/>
          <w:lang w:eastAsia="zh-CN"/>
        </w:rPr>
        <w:t xml:space="preserve">ased </w:t>
      </w:r>
      <w:r w:rsidRPr="000E322E">
        <w:rPr>
          <w:rFonts w:eastAsiaTheme="minorEastAsia"/>
          <w:lang w:eastAsia="zh-CN"/>
        </w:rPr>
        <w:t xml:space="preserve">on the above example, we can find </w:t>
      </w:r>
      <w:r>
        <w:rPr>
          <w:rFonts w:eastAsiaTheme="minorEastAsia"/>
          <w:lang w:eastAsia="zh-CN"/>
        </w:rPr>
        <w:t xml:space="preserve">that </w:t>
      </w:r>
      <w:r w:rsidRPr="000E322E">
        <w:rPr>
          <w:rFonts w:eastAsiaTheme="minorEastAsia"/>
          <w:lang w:eastAsia="zh-CN"/>
        </w:rPr>
        <w:t xml:space="preserve">the distribution for RO of different SSB depends on the different PRACH </w:t>
      </w:r>
      <w:r w:rsidR="003463B7" w:rsidRPr="00BF2C9A">
        <w:rPr>
          <w:rFonts w:eastAsiaTheme="minorEastAsia" w:hint="eastAsia"/>
          <w:szCs w:val="20"/>
          <w:lang w:eastAsia="zh-CN"/>
        </w:rPr>
        <w:t>c</w:t>
      </w:r>
      <w:r w:rsidR="003463B7" w:rsidRPr="00BF2C9A">
        <w:rPr>
          <w:rFonts w:eastAsiaTheme="minorEastAsia"/>
          <w:szCs w:val="20"/>
          <w:lang w:eastAsia="zh-CN"/>
        </w:rPr>
        <w:t>onfiguration</w:t>
      </w:r>
      <w:r w:rsidR="003463B7" w:rsidRPr="000E322E">
        <w:rPr>
          <w:rFonts w:eastAsiaTheme="minorEastAsia"/>
          <w:lang w:eastAsia="zh-CN"/>
        </w:rPr>
        <w:t xml:space="preserve"> </w:t>
      </w:r>
      <w:r w:rsidRPr="000E322E">
        <w:rPr>
          <w:rFonts w:eastAsiaTheme="minorEastAsia"/>
          <w:lang w:eastAsia="zh-CN"/>
        </w:rPr>
        <w:t xml:space="preserve">index and </w:t>
      </w:r>
      <w:r w:rsidR="00CC3B7D">
        <w:rPr>
          <w:rFonts w:eastAsiaTheme="minorEastAsia"/>
          <w:lang w:eastAsia="zh-CN"/>
        </w:rPr>
        <w:t xml:space="preserve">the </w:t>
      </w:r>
      <w:r w:rsidRPr="000E322E">
        <w:rPr>
          <w:rFonts w:eastAsiaTheme="minorEastAsia"/>
          <w:lang w:eastAsia="zh-CN"/>
        </w:rPr>
        <w:t>relationship between RO and SSB.</w:t>
      </w:r>
    </w:p>
    <w:p w:rsidR="00B64E17" w:rsidRPr="000E322E" w:rsidRDefault="00617A9B" w:rsidP="000E322E">
      <w:pPr>
        <w:rPr>
          <w:rFonts w:eastAsia="Malgun Gothic"/>
          <w:b/>
          <w:lang w:eastAsia="ko-KR"/>
        </w:rPr>
      </w:pPr>
      <w:r w:rsidRPr="000E322E">
        <w:rPr>
          <w:rFonts w:eastAsiaTheme="minorEastAsia"/>
          <w:b/>
          <w:lang w:eastAsia="zh-CN"/>
        </w:rPr>
        <w:t>O</w:t>
      </w:r>
      <w:r w:rsidRPr="000E322E">
        <w:rPr>
          <w:rFonts w:eastAsiaTheme="minorEastAsia" w:hint="eastAsia"/>
          <w:b/>
          <w:lang w:eastAsia="zh-CN"/>
        </w:rPr>
        <w:t xml:space="preserve">bservation </w:t>
      </w:r>
      <w:r w:rsidRPr="000E322E">
        <w:rPr>
          <w:rFonts w:eastAsiaTheme="minorEastAsia"/>
          <w:b/>
          <w:lang w:eastAsia="zh-CN"/>
        </w:rPr>
        <w:t xml:space="preserve">1: </w:t>
      </w:r>
      <w:r w:rsidR="000E322E" w:rsidRPr="000E322E">
        <w:rPr>
          <w:rFonts w:eastAsiaTheme="minorEastAsia"/>
          <w:b/>
          <w:lang w:eastAsia="zh-CN"/>
        </w:rPr>
        <w:t>The distribution for RO of different SSB depends on the different PRACH</w:t>
      </w:r>
      <w:r w:rsidR="000E322E" w:rsidRPr="00CC3B7D">
        <w:rPr>
          <w:rFonts w:eastAsiaTheme="minorEastAsia"/>
          <w:b/>
          <w:lang w:eastAsia="zh-CN"/>
        </w:rPr>
        <w:t xml:space="preserve"> </w:t>
      </w:r>
      <w:r w:rsidR="003463B7" w:rsidRPr="00CC3B7D">
        <w:rPr>
          <w:rFonts w:eastAsiaTheme="minorEastAsia" w:hint="eastAsia"/>
          <w:b/>
          <w:szCs w:val="20"/>
          <w:lang w:eastAsia="zh-CN"/>
        </w:rPr>
        <w:t>c</w:t>
      </w:r>
      <w:r w:rsidR="003463B7" w:rsidRPr="00CC3B7D">
        <w:rPr>
          <w:rFonts w:eastAsiaTheme="minorEastAsia"/>
          <w:b/>
          <w:szCs w:val="20"/>
          <w:lang w:eastAsia="zh-CN"/>
        </w:rPr>
        <w:t>onfiguration</w:t>
      </w:r>
      <w:r w:rsidR="003463B7" w:rsidRPr="000E322E">
        <w:rPr>
          <w:rFonts w:eastAsiaTheme="minorEastAsia"/>
          <w:b/>
          <w:lang w:eastAsia="zh-CN"/>
        </w:rPr>
        <w:t xml:space="preserve"> </w:t>
      </w:r>
      <w:r w:rsidR="000E322E" w:rsidRPr="000E322E">
        <w:rPr>
          <w:rFonts w:eastAsiaTheme="minorEastAsia"/>
          <w:b/>
          <w:lang w:eastAsia="zh-CN"/>
        </w:rPr>
        <w:t xml:space="preserve">index and </w:t>
      </w:r>
      <w:r w:rsidR="00CC3B7D">
        <w:rPr>
          <w:rFonts w:eastAsiaTheme="minorEastAsia"/>
          <w:b/>
          <w:lang w:eastAsia="zh-CN"/>
        </w:rPr>
        <w:t xml:space="preserve">the </w:t>
      </w:r>
      <w:r w:rsidR="000E322E" w:rsidRPr="000E322E">
        <w:rPr>
          <w:rFonts w:eastAsiaTheme="minorEastAsia"/>
          <w:b/>
          <w:lang w:eastAsia="zh-CN"/>
        </w:rPr>
        <w:t>relationship between RO and SSB.</w:t>
      </w:r>
    </w:p>
    <w:bookmarkEnd w:id="6"/>
    <w:bookmarkEnd w:id="7"/>
    <w:bookmarkEnd w:id="8"/>
    <w:bookmarkEnd w:id="9"/>
    <w:p w:rsidR="009B0966" w:rsidRDefault="00B93C81"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PRACH </w:t>
      </w:r>
      <w:r w:rsidR="00524D90">
        <w:rPr>
          <w:rFonts w:eastAsia="宋体" w:cs="Times New Roman"/>
          <w:b w:val="0"/>
          <w:sz w:val="32"/>
          <w:szCs w:val="20"/>
        </w:rPr>
        <w:t>selection in NR</w:t>
      </w:r>
      <w:r>
        <w:rPr>
          <w:rFonts w:eastAsia="宋体" w:cs="Times New Roman"/>
          <w:b w:val="0"/>
          <w:sz w:val="32"/>
          <w:szCs w:val="20"/>
        </w:rPr>
        <w:t xml:space="preserve"> </w:t>
      </w:r>
      <w:r w:rsidR="009B0966">
        <w:rPr>
          <w:rFonts w:eastAsia="宋体" w:cs="Times New Roman"/>
          <w:b w:val="0"/>
          <w:sz w:val="32"/>
          <w:szCs w:val="20"/>
        </w:rPr>
        <w:t xml:space="preserve"> </w:t>
      </w:r>
      <w:r w:rsidR="009B0966" w:rsidRPr="00B34F17">
        <w:rPr>
          <w:rFonts w:eastAsia="宋体" w:cs="Times New Roman"/>
          <w:b w:val="0"/>
          <w:sz w:val="32"/>
          <w:szCs w:val="20"/>
        </w:rPr>
        <w:t xml:space="preserve"> </w:t>
      </w:r>
    </w:p>
    <w:p w:rsidR="00180E5E" w:rsidRPr="00FC3BB6" w:rsidRDefault="00FC3BB6" w:rsidP="00FC3BB6">
      <w:pPr>
        <w:jc w:val="both"/>
        <w:rPr>
          <w:rFonts w:eastAsiaTheme="minorEastAsia"/>
          <w:lang w:eastAsia="zh-CN"/>
        </w:rPr>
      </w:pPr>
      <w:r w:rsidRPr="00FC3BB6">
        <w:rPr>
          <w:rFonts w:eastAsiaTheme="minorEastAsia"/>
          <w:lang w:eastAsia="zh-CN"/>
        </w:rPr>
        <w:t>The procedure in the present NR MAC specification is that when the RACH is triggered that UE determines the next available PRACH occasion (the MAC entity may take into account the possible occurrence of measurement gaps when determining the next available PRACH occasion)</w:t>
      </w:r>
      <w:r>
        <w:rPr>
          <w:rFonts w:eastAsiaTheme="minorEastAsia"/>
          <w:lang w:eastAsia="zh-CN"/>
        </w:rPr>
        <w:t xml:space="preserve"> [2]</w:t>
      </w:r>
      <w:r w:rsidRPr="00FC3BB6">
        <w:rPr>
          <w:rFonts w:eastAsiaTheme="minorEastAsia"/>
          <w:lang w:eastAsia="zh-CN"/>
        </w:rPr>
        <w:t>.The next available PRACH occasion means that the UE will select the first available RO when the UE can find. It may lead to poor utilization of resources in many NR PRACH configurations.</w:t>
      </w:r>
    </w:p>
    <w:tbl>
      <w:tblPr>
        <w:tblStyle w:val="a7"/>
        <w:tblW w:w="0" w:type="auto"/>
        <w:tblLook w:val="04A0" w:firstRow="1" w:lastRow="0" w:firstColumn="1" w:lastColumn="0" w:noHBand="0" w:noVBand="1"/>
      </w:tblPr>
      <w:tblGrid>
        <w:gridCol w:w="9060"/>
      </w:tblGrid>
      <w:tr w:rsidR="000E322E" w:rsidTr="000E322E">
        <w:tc>
          <w:tcPr>
            <w:tcW w:w="9060" w:type="dxa"/>
          </w:tcPr>
          <w:p w:rsidR="000E322E" w:rsidRDefault="000E322E" w:rsidP="00180E5E"/>
          <w:p w:rsidR="000E322E" w:rsidRPr="00216F88" w:rsidRDefault="000E322E" w:rsidP="000E322E">
            <w:pPr>
              <w:pStyle w:val="B1"/>
              <w:rPr>
                <w:lang w:eastAsia="ko-KR"/>
              </w:rPr>
            </w:pPr>
            <w:r w:rsidRPr="00216F88">
              <w:rPr>
                <w:lang w:eastAsia="ko-KR"/>
              </w:rPr>
              <w:t>1&gt;</w:t>
            </w:r>
            <w:r w:rsidRPr="00216F88">
              <w:rPr>
                <w:lang w:eastAsia="ko-KR"/>
              </w:rPr>
              <w:tab/>
              <w:t>if an SSB is selected above and an association between PRACH occasions and SSBs is configured:</w:t>
            </w:r>
          </w:p>
          <w:p w:rsidR="000E322E" w:rsidRPr="00216F88" w:rsidRDefault="000E322E" w:rsidP="000E322E">
            <w:pPr>
              <w:pStyle w:val="B2"/>
              <w:rPr>
                <w:lang w:eastAsia="ko-KR"/>
              </w:rPr>
            </w:pPr>
            <w:r w:rsidRPr="00216F88">
              <w:rPr>
                <w:lang w:eastAsia="ko-KR"/>
              </w:rPr>
              <w:t>2&gt;</w:t>
            </w:r>
            <w:r w:rsidRPr="00216F88">
              <w:rPr>
                <w:lang w:eastAsia="ko-KR"/>
              </w:rPr>
              <w:tab/>
              <w:t xml:space="preserve">determine the next available PRACH occasion from the PRACH occasions corresponding to the selected SSB permitted by the restrictions given by the </w:t>
            </w:r>
            <w:r w:rsidRPr="00216F88">
              <w:rPr>
                <w:i/>
                <w:lang w:eastAsia="ko-KR"/>
              </w:rPr>
              <w:t>ra-ssb-OccasionMaskIndex</w:t>
            </w:r>
            <w:r w:rsidRPr="00216F88">
              <w:rPr>
                <w:lang w:eastAsia="ko-KR"/>
              </w:rPr>
              <w:t xml:space="preserve"> if configured (the MAC entity may take into account the possible occurrence of measurement gaps when determining the next available PRACH occasion corresponding to the selected SSB).</w:t>
            </w:r>
          </w:p>
          <w:p w:rsidR="000E322E" w:rsidRPr="00216F88" w:rsidRDefault="000E322E" w:rsidP="000E322E">
            <w:pPr>
              <w:pStyle w:val="B1"/>
              <w:rPr>
                <w:lang w:eastAsia="ko-KR"/>
              </w:rPr>
            </w:pPr>
            <w:r w:rsidRPr="00216F88">
              <w:rPr>
                <w:lang w:eastAsia="ko-KR"/>
              </w:rPr>
              <w:t>1&gt;</w:t>
            </w:r>
            <w:r w:rsidRPr="00216F88">
              <w:rPr>
                <w:lang w:eastAsia="ko-KR"/>
              </w:rPr>
              <w:tab/>
              <w:t>else if a CSI-RS is selected above and an association between PRACH occasions and CSI-RSs is configured:</w:t>
            </w:r>
          </w:p>
          <w:p w:rsidR="000E322E" w:rsidRPr="00216F88" w:rsidRDefault="000E322E" w:rsidP="000E322E">
            <w:pPr>
              <w:pStyle w:val="B2"/>
              <w:rPr>
                <w:lang w:eastAsia="ko-KR"/>
              </w:rPr>
            </w:pPr>
            <w:r w:rsidRPr="00216F88">
              <w:rPr>
                <w:lang w:eastAsia="ko-KR"/>
              </w:rPr>
              <w:t>2&gt;</w:t>
            </w:r>
            <w:r w:rsidRPr="00216F88">
              <w:rPr>
                <w:lang w:eastAsia="ko-KR"/>
              </w:rPr>
              <w:tab/>
            </w:r>
            <w:r w:rsidRPr="00215C4D">
              <w:rPr>
                <w:highlight w:val="yellow"/>
                <w:lang w:eastAsia="ko-KR"/>
              </w:rPr>
              <w:t>determine the next available PRACH occasion</w:t>
            </w:r>
            <w:r w:rsidRPr="00216F88">
              <w:rPr>
                <w:lang w:eastAsia="ko-KR"/>
              </w:rPr>
              <w:t xml:space="preserve"> from the PRACH occasions in </w:t>
            </w:r>
            <w:r w:rsidRPr="00216F88">
              <w:rPr>
                <w:i/>
                <w:lang w:eastAsia="ko-KR"/>
              </w:rPr>
              <w:t>ra-OccasionList</w:t>
            </w:r>
            <w:r w:rsidRPr="00216F88">
              <w:rPr>
                <w:lang w:eastAsia="ko-KR"/>
              </w:rPr>
              <w:t xml:space="preserve"> corresponding to the selected CSI-RS (the MAC entity may take into account the possible occurrence of measurement gaps when determining the next available PRACH occasion corresponding to the selected CSI-RS).</w:t>
            </w:r>
          </w:p>
          <w:p w:rsidR="000E322E" w:rsidRPr="00216F88" w:rsidRDefault="000E322E" w:rsidP="000E322E">
            <w:pPr>
              <w:pStyle w:val="B1"/>
              <w:rPr>
                <w:lang w:eastAsia="ko-KR"/>
              </w:rPr>
            </w:pPr>
            <w:r w:rsidRPr="00216F88">
              <w:rPr>
                <w:lang w:eastAsia="ko-KR"/>
              </w:rPr>
              <w:t>1&gt;</w:t>
            </w:r>
            <w:r w:rsidRPr="00216F88">
              <w:rPr>
                <w:lang w:eastAsia="ko-KR"/>
              </w:rPr>
              <w:tab/>
              <w:t>else:</w:t>
            </w:r>
          </w:p>
          <w:p w:rsidR="000E322E" w:rsidRPr="000E322E" w:rsidRDefault="000E322E" w:rsidP="000E322E">
            <w:pPr>
              <w:pStyle w:val="B2"/>
            </w:pPr>
            <w:r w:rsidRPr="00216F88">
              <w:rPr>
                <w:lang w:eastAsia="ko-KR"/>
              </w:rPr>
              <w:t>2&gt;</w:t>
            </w:r>
            <w:r w:rsidRPr="00216F88">
              <w:rPr>
                <w:lang w:eastAsia="ko-KR"/>
              </w:rPr>
              <w:tab/>
              <w:t xml:space="preserve">determine </w:t>
            </w:r>
            <w:r w:rsidRPr="00215C4D">
              <w:rPr>
                <w:highlight w:val="yellow"/>
                <w:lang w:eastAsia="ko-KR"/>
              </w:rPr>
              <w:t>the next available PRACH occasion</w:t>
            </w:r>
            <w:r w:rsidRPr="00216F88">
              <w:rPr>
                <w:lang w:eastAsia="ko-KR"/>
              </w:rPr>
              <w:t xml:space="preserve"> (the MAC entity may take into account the possible occurrence of measurement gaps when determining the next available PRACH occasion).</w:t>
            </w:r>
          </w:p>
          <w:p w:rsidR="000E322E" w:rsidRDefault="000E322E" w:rsidP="00180E5E"/>
        </w:tc>
      </w:tr>
    </w:tbl>
    <w:p w:rsidR="00180E5E" w:rsidRDefault="00180E5E" w:rsidP="00180E5E"/>
    <w:p w:rsidR="00180E5E" w:rsidRPr="00FC3BB6" w:rsidRDefault="00FC3BB6" w:rsidP="00BC1F4D">
      <w:pPr>
        <w:jc w:val="both"/>
        <w:rPr>
          <w:rFonts w:eastAsiaTheme="minorEastAsia"/>
          <w:lang w:eastAsia="zh-CN"/>
        </w:rPr>
      </w:pPr>
      <w:r>
        <w:rPr>
          <w:rFonts w:eastAsiaTheme="minorEastAsia"/>
          <w:lang w:eastAsia="zh-CN"/>
        </w:rPr>
        <w:t xml:space="preserve">In PRACH index 96, the period of PRACH is 20ms. There are two PRACH slots in subframe 4. If the </w:t>
      </w:r>
      <w:r w:rsidRPr="000E322E">
        <w:rPr>
          <w:rFonts w:eastAsiaTheme="minorEastAsia"/>
          <w:lang w:eastAsia="zh-CN"/>
        </w:rPr>
        <w:t>relationship between RO and SSB</w:t>
      </w:r>
      <w:r>
        <w:rPr>
          <w:rFonts w:eastAsiaTheme="minorEastAsia"/>
          <w:lang w:eastAsia="zh-CN"/>
        </w:rPr>
        <w:t xml:space="preserve"> is same with the figure 2. </w:t>
      </w:r>
      <w:r w:rsidR="00BC1F4D">
        <w:rPr>
          <w:rFonts w:eastAsiaTheme="minorEastAsia"/>
          <w:lang w:eastAsia="zh-CN"/>
        </w:rPr>
        <w:t xml:space="preserve">The UE </w:t>
      </w:r>
      <w:r>
        <w:rPr>
          <w:rFonts w:eastAsiaTheme="minorEastAsia"/>
          <w:lang w:eastAsia="zh-CN"/>
        </w:rPr>
        <w:t>will select PRACH slot1</w:t>
      </w:r>
      <w:r w:rsidR="00BC1F4D" w:rsidRPr="00BC1F4D">
        <w:rPr>
          <w:rFonts w:eastAsiaTheme="minorEastAsia"/>
          <w:lang w:eastAsia="zh-CN"/>
        </w:rPr>
        <w:t xml:space="preserve"> </w:t>
      </w:r>
      <w:r w:rsidR="00BC1F4D">
        <w:rPr>
          <w:rFonts w:eastAsiaTheme="minorEastAsia"/>
          <w:lang w:eastAsia="zh-CN"/>
        </w:rPr>
        <w:t>for all RACH triggering during T1 period</w:t>
      </w:r>
      <w:r>
        <w:rPr>
          <w:rFonts w:eastAsiaTheme="minorEastAsia"/>
          <w:lang w:eastAsia="zh-CN"/>
        </w:rPr>
        <w:t xml:space="preserve">, </w:t>
      </w:r>
      <w:r w:rsidR="00BC1F4D">
        <w:rPr>
          <w:rFonts w:eastAsiaTheme="minorEastAsia"/>
          <w:lang w:eastAsia="zh-CN"/>
        </w:rPr>
        <w:t>The UE only selects PRACH slot 2</w:t>
      </w:r>
      <w:r w:rsidR="00BC1F4D" w:rsidRPr="00BC1F4D">
        <w:rPr>
          <w:rFonts w:eastAsiaTheme="minorEastAsia"/>
          <w:lang w:eastAsia="zh-CN"/>
        </w:rPr>
        <w:t xml:space="preserve"> </w:t>
      </w:r>
      <w:r w:rsidR="00BC1F4D">
        <w:rPr>
          <w:rFonts w:eastAsiaTheme="minorEastAsia"/>
          <w:lang w:eastAsia="zh-CN"/>
        </w:rPr>
        <w:t xml:space="preserve">for that RACH triggering during T2 period. The </w:t>
      </w:r>
      <w:r w:rsidR="003463B7">
        <w:rPr>
          <w:rFonts w:eastAsiaTheme="minorEastAsia" w:hint="eastAsia"/>
          <w:lang w:eastAsia="zh-CN"/>
        </w:rPr>
        <w:t>r</w:t>
      </w:r>
      <w:r w:rsidR="003463B7">
        <w:rPr>
          <w:rFonts w:eastAsiaTheme="minorEastAsia"/>
          <w:lang w:eastAsia="zh-CN"/>
        </w:rPr>
        <w:t xml:space="preserve">atio </w:t>
      </w:r>
      <w:r w:rsidR="00BC1F4D">
        <w:rPr>
          <w:rFonts w:eastAsiaTheme="minorEastAsia"/>
          <w:lang w:eastAsia="zh-CN"/>
        </w:rPr>
        <w:t xml:space="preserve">of T1 period and T2 period is </w:t>
      </w:r>
      <w:r w:rsidR="009126BC">
        <w:rPr>
          <w:rFonts w:eastAsiaTheme="minorEastAsia"/>
          <w:lang w:eastAsia="zh-CN"/>
        </w:rPr>
        <w:t>1</w:t>
      </w:r>
      <w:r w:rsidR="00BC1F4D">
        <w:rPr>
          <w:rFonts w:eastAsiaTheme="minorEastAsia"/>
          <w:lang w:eastAsia="zh-CN"/>
        </w:rPr>
        <w:t>9</w:t>
      </w:r>
      <w:r w:rsidR="009126BC">
        <w:rPr>
          <w:rFonts w:eastAsiaTheme="minorEastAsia"/>
          <w:lang w:eastAsia="zh-CN"/>
        </w:rPr>
        <w:t>.</w:t>
      </w:r>
      <w:r w:rsidR="00BC1F4D">
        <w:rPr>
          <w:rFonts w:eastAsiaTheme="minorEastAsia"/>
          <w:lang w:eastAsia="zh-CN"/>
        </w:rPr>
        <w:t>5:</w:t>
      </w:r>
      <w:r w:rsidR="009126BC">
        <w:rPr>
          <w:rFonts w:eastAsiaTheme="minorEastAsia"/>
          <w:lang w:eastAsia="zh-CN"/>
        </w:rPr>
        <w:t>0.5</w:t>
      </w:r>
      <w:r w:rsidR="00BC1F4D">
        <w:rPr>
          <w:rFonts w:eastAsiaTheme="minorEastAsia"/>
          <w:lang w:eastAsia="zh-CN"/>
        </w:rPr>
        <w:t xml:space="preserve">, it means that the </w:t>
      </w:r>
      <w:r w:rsidR="00BC1F4D" w:rsidRPr="00BC1F4D">
        <w:rPr>
          <w:rFonts w:eastAsiaTheme="minorEastAsia"/>
          <w:lang w:eastAsia="zh-CN"/>
        </w:rPr>
        <w:t>distribution of load</w:t>
      </w:r>
      <w:r w:rsidR="00BC1F4D">
        <w:rPr>
          <w:rFonts w:eastAsiaTheme="minorEastAsia"/>
          <w:lang w:eastAsia="zh-CN"/>
        </w:rPr>
        <w:t xml:space="preserve"> </w:t>
      </w:r>
      <w:r w:rsidR="0019340A">
        <w:rPr>
          <w:rFonts w:eastAsiaTheme="minorEastAsia"/>
          <w:lang w:eastAsia="zh-CN"/>
        </w:rPr>
        <w:t xml:space="preserve">for </w:t>
      </w:r>
      <w:r w:rsidR="00BC1F4D">
        <w:rPr>
          <w:rFonts w:eastAsiaTheme="minorEastAsia"/>
          <w:lang w:eastAsia="zh-CN"/>
        </w:rPr>
        <w:t>PRACH slot1 and PRACH slot</w:t>
      </w:r>
      <w:r w:rsidR="0019340A">
        <w:rPr>
          <w:rFonts w:eastAsiaTheme="minorEastAsia"/>
          <w:lang w:eastAsia="zh-CN"/>
        </w:rPr>
        <w:t>2</w:t>
      </w:r>
      <w:r w:rsidR="00BC1F4D">
        <w:rPr>
          <w:rFonts w:eastAsiaTheme="minorEastAsia"/>
          <w:lang w:eastAsia="zh-CN"/>
        </w:rPr>
        <w:t xml:space="preserve"> is equal to </w:t>
      </w:r>
      <w:r w:rsidR="009126BC">
        <w:rPr>
          <w:rFonts w:eastAsiaTheme="minorEastAsia"/>
          <w:lang w:eastAsia="zh-CN"/>
        </w:rPr>
        <w:t>39</w:t>
      </w:r>
      <w:r w:rsidR="00BC1F4D">
        <w:rPr>
          <w:rFonts w:eastAsiaTheme="minorEastAsia"/>
          <w:lang w:eastAsia="zh-CN"/>
        </w:rPr>
        <w:t>:1.</w:t>
      </w:r>
    </w:p>
    <w:p w:rsidR="00180E5E" w:rsidRDefault="00180E5E" w:rsidP="00180E5E"/>
    <w:p w:rsidR="00180E5E" w:rsidRDefault="00CC3B7D" w:rsidP="00617A9B">
      <w:pPr>
        <w:jc w:val="center"/>
      </w:pPr>
      <w:r>
        <w:object w:dxaOrig="24075" w:dyaOrig="7800">
          <v:shape id="_x0000_i1027" type="#_x0000_t75" style="width:452.55pt;height:146.85pt" o:ole="">
            <v:imagedata r:id="rId15" o:title=""/>
          </v:shape>
          <o:OLEObject Type="Embed" ProgID="Visio.Drawing.15" ShapeID="_x0000_i1027" DrawAspect="Content" ObjectID="_1587544540" r:id="rId16"/>
        </w:object>
      </w:r>
    </w:p>
    <w:p w:rsidR="00F423D6" w:rsidRPr="00FC3BB6" w:rsidRDefault="00F423D6" w:rsidP="00617A9B">
      <w:pPr>
        <w:jc w:val="center"/>
        <w:rPr>
          <w:b/>
        </w:rPr>
      </w:pPr>
      <w:r w:rsidRPr="00FC3BB6">
        <w:rPr>
          <w:b/>
        </w:rPr>
        <w:t xml:space="preserve">Figure 3: </w:t>
      </w:r>
      <w:r w:rsidR="0019340A">
        <w:rPr>
          <w:b/>
        </w:rPr>
        <w:t>un</w:t>
      </w:r>
      <w:r w:rsidRPr="00FC3BB6">
        <w:rPr>
          <w:b/>
        </w:rPr>
        <w:t xml:space="preserve">even </w:t>
      </w:r>
      <w:r w:rsidR="0019340A" w:rsidRPr="0019340A">
        <w:rPr>
          <w:rFonts w:eastAsiaTheme="minorEastAsia"/>
          <w:b/>
          <w:lang w:eastAsia="zh-CN"/>
        </w:rPr>
        <w:t xml:space="preserve">distribution of </w:t>
      </w:r>
      <w:r w:rsidRPr="00FC3BB6">
        <w:rPr>
          <w:b/>
        </w:rPr>
        <w:t>PRACH load</w:t>
      </w:r>
    </w:p>
    <w:p w:rsidR="00FE14EE" w:rsidRPr="0019340A" w:rsidRDefault="00BC1F4D" w:rsidP="0019340A">
      <w:pPr>
        <w:rPr>
          <w:b/>
          <w:lang w:eastAsia="ko-KR"/>
        </w:rPr>
      </w:pPr>
      <w:r w:rsidRPr="0019340A">
        <w:rPr>
          <w:rFonts w:eastAsiaTheme="minorEastAsia"/>
          <w:b/>
          <w:lang w:eastAsia="zh-CN"/>
        </w:rPr>
        <w:t>P</w:t>
      </w:r>
      <w:r w:rsidRPr="0019340A">
        <w:rPr>
          <w:rFonts w:eastAsiaTheme="minorEastAsia" w:hint="eastAsia"/>
          <w:b/>
          <w:lang w:eastAsia="zh-CN"/>
        </w:rPr>
        <w:t xml:space="preserve">roposal: </w:t>
      </w:r>
      <w:r w:rsidR="0019340A">
        <w:rPr>
          <w:rFonts w:eastAsiaTheme="minorEastAsia"/>
          <w:b/>
          <w:lang w:eastAsia="zh-CN"/>
        </w:rPr>
        <w:t>T</w:t>
      </w:r>
      <w:r w:rsidRPr="0019340A">
        <w:rPr>
          <w:rFonts w:eastAsiaTheme="minorEastAsia"/>
          <w:b/>
          <w:lang w:eastAsia="zh-CN"/>
        </w:rPr>
        <w:t xml:space="preserve">o discuss whether </w:t>
      </w:r>
      <w:r w:rsidR="0019340A" w:rsidRPr="0019340A">
        <w:rPr>
          <w:rFonts w:eastAsiaTheme="minorEastAsia"/>
          <w:b/>
          <w:lang w:eastAsia="zh-CN"/>
        </w:rPr>
        <w:t xml:space="preserve">the </w:t>
      </w:r>
      <w:r w:rsidR="0019340A">
        <w:rPr>
          <w:rFonts w:eastAsiaTheme="minorEastAsia"/>
          <w:b/>
          <w:lang w:eastAsia="zh-CN"/>
        </w:rPr>
        <w:t>uneven</w:t>
      </w:r>
      <w:r w:rsidR="0019340A" w:rsidRPr="0019340A">
        <w:rPr>
          <w:rFonts w:eastAsiaTheme="minorEastAsia"/>
          <w:b/>
          <w:lang w:eastAsia="zh-CN"/>
        </w:rPr>
        <w:t xml:space="preserve"> distribution of PRACH load need to be solved.</w:t>
      </w: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8A7C8D" w:rsidRDefault="0019340A" w:rsidP="0019340A">
      <w:pPr>
        <w:jc w:val="both"/>
        <w:rPr>
          <w:rFonts w:eastAsiaTheme="minorEastAsia"/>
          <w:lang w:eastAsia="zh-CN"/>
        </w:rPr>
      </w:pPr>
      <w:r w:rsidRPr="0019340A">
        <w:t xml:space="preserve">The present PRACH resource selection system leads to poor utilization of resources in many PRACH configurations. Some configurations would be even completely useless. We propose </w:t>
      </w:r>
      <w:r w:rsidRPr="0019340A">
        <w:rPr>
          <w:rFonts w:eastAsiaTheme="minorEastAsia"/>
          <w:lang w:eastAsia="zh-CN"/>
        </w:rPr>
        <w:t>to discuss whether the uneven distribution of PRACH load need</w:t>
      </w:r>
      <w:r w:rsidR="009126BC">
        <w:rPr>
          <w:rFonts w:eastAsiaTheme="minorEastAsia"/>
          <w:lang w:eastAsia="zh-CN"/>
        </w:rPr>
        <w:t>s</w:t>
      </w:r>
      <w:bookmarkStart w:id="10" w:name="_GoBack"/>
      <w:bookmarkEnd w:id="10"/>
      <w:r w:rsidRPr="0019340A">
        <w:rPr>
          <w:rFonts w:eastAsiaTheme="minorEastAsia"/>
          <w:lang w:eastAsia="zh-CN"/>
        </w:rPr>
        <w:t xml:space="preserve"> to be solved.</w:t>
      </w:r>
    </w:p>
    <w:p w:rsidR="009126BC" w:rsidRPr="0019340A" w:rsidRDefault="009126BC" w:rsidP="0019340A">
      <w:pPr>
        <w:jc w:val="both"/>
        <w:rPr>
          <w:lang w:eastAsia="ko-KR"/>
        </w:rPr>
      </w:pPr>
      <w:r w:rsidRPr="0019340A">
        <w:rPr>
          <w:rFonts w:eastAsiaTheme="minorEastAsia"/>
          <w:b/>
          <w:lang w:eastAsia="zh-CN"/>
        </w:rPr>
        <w:t>P</w:t>
      </w:r>
      <w:r w:rsidRPr="0019340A">
        <w:rPr>
          <w:rFonts w:eastAsiaTheme="minorEastAsia" w:hint="eastAsia"/>
          <w:b/>
          <w:lang w:eastAsia="zh-CN"/>
        </w:rPr>
        <w:t xml:space="preserve">roposal: </w:t>
      </w:r>
      <w:r>
        <w:rPr>
          <w:rFonts w:eastAsiaTheme="minorEastAsia"/>
          <w:b/>
          <w:lang w:eastAsia="zh-CN"/>
        </w:rPr>
        <w:t>T</w:t>
      </w:r>
      <w:r w:rsidRPr="0019340A">
        <w:rPr>
          <w:rFonts w:eastAsiaTheme="minorEastAsia"/>
          <w:b/>
          <w:lang w:eastAsia="zh-CN"/>
        </w:rPr>
        <w:t xml:space="preserve">o discuss whether the </w:t>
      </w:r>
      <w:r>
        <w:rPr>
          <w:rFonts w:eastAsiaTheme="minorEastAsia"/>
          <w:b/>
          <w:lang w:eastAsia="zh-CN"/>
        </w:rPr>
        <w:t>uneven</w:t>
      </w:r>
      <w:r w:rsidRPr="0019340A">
        <w:rPr>
          <w:rFonts w:eastAsiaTheme="minorEastAsia"/>
          <w:b/>
          <w:lang w:eastAsia="zh-CN"/>
        </w:rPr>
        <w:t xml:space="preserve"> distribution of PRACH load </w:t>
      </w:r>
      <w:r w:rsidRPr="005A785C">
        <w:rPr>
          <w:rFonts w:eastAsiaTheme="minorEastAsia"/>
          <w:b/>
          <w:noProof/>
          <w:lang w:eastAsia="zh-CN"/>
        </w:rPr>
        <w:t>need</w:t>
      </w:r>
      <w:r w:rsidRPr="00A80BDE">
        <w:rPr>
          <w:rFonts w:eastAsiaTheme="minorEastAsia"/>
          <w:b/>
          <w:noProof/>
          <w:lang w:eastAsia="zh-CN"/>
        </w:rPr>
        <w:t>s</w:t>
      </w:r>
      <w:r w:rsidRPr="0019340A">
        <w:rPr>
          <w:rFonts w:eastAsiaTheme="minorEastAsia"/>
          <w:b/>
          <w:lang w:eastAsia="zh-CN"/>
        </w:rPr>
        <w:t xml:space="preserve"> to be solved.</w:t>
      </w:r>
    </w:p>
    <w:p w:rsidR="0014731D" w:rsidRPr="0014731D" w:rsidRDefault="0014731D" w:rsidP="0014731D">
      <w:pPr>
        <w:pStyle w:val="a0"/>
        <w:rPr>
          <w:rFonts w:eastAsiaTheme="minorEastAsia"/>
          <w:szCs w:val="20"/>
          <w:lang w:eastAsia="zh-CN"/>
        </w:rPr>
      </w:pP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lastRenderedPageBreak/>
        <w:t>References</w:t>
      </w:r>
    </w:p>
    <w:bookmarkEnd w:id="4"/>
    <w:bookmarkEnd w:id="5"/>
    <w:p w:rsidR="0019340A" w:rsidRPr="0019340A" w:rsidRDefault="00FF4E53" w:rsidP="00E96D38">
      <w:pPr>
        <w:pStyle w:val="a0"/>
        <w:numPr>
          <w:ilvl w:val="0"/>
          <w:numId w:val="24"/>
        </w:numPr>
        <w:rPr>
          <w:rFonts w:eastAsia="宋体"/>
          <w:kern w:val="2"/>
          <w:szCs w:val="20"/>
          <w:lang w:eastAsia="zh-CN"/>
        </w:rPr>
      </w:pPr>
      <w:r>
        <w:rPr>
          <w:lang w:eastAsia="ja-JP"/>
        </w:rPr>
        <w:t>TS</w:t>
      </w:r>
      <w:r w:rsidR="0019340A">
        <w:rPr>
          <w:lang w:eastAsia="ja-JP"/>
        </w:rPr>
        <w:t xml:space="preserve"> </w:t>
      </w:r>
      <w:r>
        <w:rPr>
          <w:lang w:eastAsia="ja-JP"/>
        </w:rPr>
        <w:t>38.</w:t>
      </w:r>
      <w:r w:rsidR="00190893">
        <w:rPr>
          <w:lang w:eastAsia="ja-JP"/>
        </w:rPr>
        <w:t>21</w:t>
      </w:r>
      <w:r w:rsidR="00DE1823">
        <w:rPr>
          <w:lang w:eastAsia="ja-JP"/>
        </w:rPr>
        <w:t>1</w:t>
      </w:r>
    </w:p>
    <w:p w:rsidR="00B309B9" w:rsidRPr="008A7C8D" w:rsidRDefault="0019340A" w:rsidP="00E96D38">
      <w:pPr>
        <w:pStyle w:val="a0"/>
        <w:numPr>
          <w:ilvl w:val="0"/>
          <w:numId w:val="24"/>
        </w:numPr>
        <w:rPr>
          <w:rFonts w:eastAsia="宋体"/>
          <w:kern w:val="2"/>
          <w:szCs w:val="20"/>
          <w:lang w:eastAsia="zh-CN"/>
        </w:rPr>
      </w:pPr>
      <w:r>
        <w:rPr>
          <w:lang w:eastAsia="ja-JP"/>
        </w:rPr>
        <w:t>TS 38.321</w:t>
      </w:r>
      <w:r w:rsidR="00FF4E53">
        <w:rPr>
          <w:lang w:eastAsia="ja-JP"/>
        </w:rPr>
        <w:t xml:space="preserve"> </w:t>
      </w:r>
    </w:p>
    <w:sectPr w:rsidR="00B309B9" w:rsidRPr="008A7C8D" w:rsidSect="009435B6">
      <w:head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37" w:rsidRDefault="006A7637">
      <w:r>
        <w:separator/>
      </w:r>
    </w:p>
  </w:endnote>
  <w:endnote w:type="continuationSeparator" w:id="0">
    <w:p w:rsidR="006A7637" w:rsidRDefault="006A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37" w:rsidRDefault="006A7637">
      <w:r>
        <w:separator/>
      </w:r>
    </w:p>
  </w:footnote>
  <w:footnote w:type="continuationSeparator" w:id="0">
    <w:p w:rsidR="006A7637" w:rsidRDefault="006A7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F48" w:rsidRDefault="00C63F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130A07F9"/>
    <w:multiLevelType w:val="hybridMultilevel"/>
    <w:tmpl w:val="86C22D9A"/>
    <w:lvl w:ilvl="0" w:tplc="257426F2">
      <w:start w:val="1"/>
      <w:numFmt w:val="decimal"/>
      <w:lvlText w:val="%1&gt;"/>
      <w:lvlJc w:val="left"/>
      <w:pPr>
        <w:ind w:left="719" w:hanging="43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nsid w:val="37B71D76"/>
    <w:multiLevelType w:val="hybridMultilevel"/>
    <w:tmpl w:val="D9263DCA"/>
    <w:lvl w:ilvl="0" w:tplc="5BC063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4">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29"/>
  </w:num>
  <w:num w:numId="3">
    <w:abstractNumId w:val="40"/>
  </w:num>
  <w:num w:numId="4">
    <w:abstractNumId w:val="22"/>
  </w:num>
  <w:num w:numId="5">
    <w:abstractNumId w:val="2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3"/>
  </w:num>
  <w:num w:numId="9">
    <w:abstractNumId w:val="11"/>
  </w:num>
  <w:num w:numId="10">
    <w:abstractNumId w:val="6"/>
  </w:num>
  <w:num w:numId="11">
    <w:abstractNumId w:val="43"/>
  </w:num>
  <w:num w:numId="12">
    <w:abstractNumId w:val="43"/>
  </w:num>
  <w:num w:numId="13">
    <w:abstractNumId w:val="14"/>
  </w:num>
  <w:num w:numId="14">
    <w:abstractNumId w:val="36"/>
  </w:num>
  <w:num w:numId="15">
    <w:abstractNumId w:val="25"/>
  </w:num>
  <w:num w:numId="16">
    <w:abstractNumId w:val="2"/>
  </w:num>
  <w:num w:numId="17">
    <w:abstractNumId w:val="34"/>
  </w:num>
  <w:num w:numId="18">
    <w:abstractNumId w:val="23"/>
  </w:num>
  <w:num w:numId="19">
    <w:abstractNumId w:val="31"/>
  </w:num>
  <w:num w:numId="20">
    <w:abstractNumId w:val="35"/>
  </w:num>
  <w:num w:numId="21">
    <w:abstractNumId w:val="38"/>
  </w:num>
  <w:num w:numId="22">
    <w:abstractNumId w:val="9"/>
  </w:num>
  <w:num w:numId="23">
    <w:abstractNumId w:val="8"/>
  </w:num>
  <w:num w:numId="24">
    <w:abstractNumId w:val="44"/>
  </w:num>
  <w:num w:numId="25">
    <w:abstractNumId w:val="12"/>
  </w:num>
  <w:num w:numId="26">
    <w:abstractNumId w:val="37"/>
  </w:num>
  <w:num w:numId="27">
    <w:abstractNumId w:val="39"/>
  </w:num>
  <w:num w:numId="28">
    <w:abstractNumId w:val="20"/>
  </w:num>
  <w:num w:numId="29">
    <w:abstractNumId w:val="42"/>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7"/>
  </w:num>
  <w:num w:numId="34">
    <w:abstractNumId w:val="3"/>
  </w:num>
  <w:num w:numId="35">
    <w:abstractNumId w:val="13"/>
  </w:num>
  <w:num w:numId="36">
    <w:abstractNumId w:val="19"/>
  </w:num>
  <w:num w:numId="37">
    <w:abstractNumId w:val="10"/>
  </w:num>
  <w:num w:numId="38">
    <w:abstractNumId w:val="16"/>
  </w:num>
  <w:num w:numId="39">
    <w:abstractNumId w:val="24"/>
  </w:num>
  <w:num w:numId="40">
    <w:abstractNumId w:val="28"/>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7"/>
  </w:num>
  <w:num w:numId="43">
    <w:abstractNumId w:val="7"/>
  </w:num>
  <w:num w:numId="44">
    <w:abstractNumId w:val="1"/>
  </w:num>
  <w:num w:numId="45">
    <w:abstractNumId w:val="4"/>
  </w:num>
  <w:num w:numId="46">
    <w:abstractNumId w:val="41"/>
  </w:num>
  <w:num w:numId="47">
    <w:abstractNumId w:val="15"/>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663"/>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1"/>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B5"/>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11F"/>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DF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2552"/>
    <w:rsid w:val="000E322E"/>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0E5E"/>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0893"/>
    <w:rsid w:val="0019214A"/>
    <w:rsid w:val="001927F4"/>
    <w:rsid w:val="001928FA"/>
    <w:rsid w:val="001929DB"/>
    <w:rsid w:val="001932DB"/>
    <w:rsid w:val="0019340A"/>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00E"/>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9A"/>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5C4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9C1"/>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25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3B7"/>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608"/>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523"/>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4B0"/>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5A3A"/>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0B3"/>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0F8"/>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4D90"/>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738"/>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297A"/>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17A9B"/>
    <w:rsid w:val="006201F3"/>
    <w:rsid w:val="00620A2B"/>
    <w:rsid w:val="00620B76"/>
    <w:rsid w:val="00620EA7"/>
    <w:rsid w:val="006224BC"/>
    <w:rsid w:val="006234BC"/>
    <w:rsid w:val="00623670"/>
    <w:rsid w:val="00624001"/>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3C0E"/>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637"/>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4A42"/>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191E"/>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36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05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C8D"/>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6FD"/>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26BC"/>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712"/>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1F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066E"/>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3C8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1F4D"/>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E7E78"/>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276"/>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CBA"/>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808"/>
    <w:rsid w:val="00C24DEA"/>
    <w:rsid w:val="00C25517"/>
    <w:rsid w:val="00C259D5"/>
    <w:rsid w:val="00C26576"/>
    <w:rsid w:val="00C2689C"/>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3F48"/>
    <w:rsid w:val="00C6450B"/>
    <w:rsid w:val="00C64E91"/>
    <w:rsid w:val="00C658AB"/>
    <w:rsid w:val="00C663BF"/>
    <w:rsid w:val="00C66663"/>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B7D"/>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6E69"/>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B39"/>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2F9"/>
    <w:rsid w:val="00E434C1"/>
    <w:rsid w:val="00E43596"/>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319"/>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3A9"/>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402"/>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567"/>
    <w:rsid w:val="00F30BF5"/>
    <w:rsid w:val="00F30DC9"/>
    <w:rsid w:val="00F315FA"/>
    <w:rsid w:val="00F31E61"/>
    <w:rsid w:val="00F32807"/>
    <w:rsid w:val="00F32B51"/>
    <w:rsid w:val="00F33372"/>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3D6"/>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3BB6"/>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EE"/>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4377B7-130E-45E3-9CCA-5A566AC3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uiPriority w:val="99"/>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5"/>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
    <w:basedOn w:val="a"/>
    <w:link w:val="Char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a"/>
    <w:link w:val="ProposalChar"/>
    <w:qFormat/>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2F09C1"/>
    <w:rPr>
      <w:rFonts w:ascii="Arial" w:hAnsi="Arial" w:cs="Arial"/>
      <w:b/>
      <w:bCs/>
      <w:kern w:val="32"/>
      <w:sz w:val="28"/>
      <w:szCs w:val="32"/>
    </w:rPr>
  </w:style>
  <w:style w:type="character" w:customStyle="1" w:styleId="6Char">
    <w:name w:val="标题 6 Char"/>
    <w:link w:val="6"/>
    <w:rsid w:val="00C63F48"/>
    <w:rPr>
      <w:rFonts w:ascii="Arial" w:eastAsia="黑体" w:hAnsi="Arial"/>
      <w:b/>
      <w:bCs/>
      <w:sz w:val="24"/>
      <w:szCs w:val="24"/>
      <w:lang w:eastAsia="en-US"/>
    </w:rPr>
  </w:style>
  <w:style w:type="paragraph" w:styleId="90">
    <w:name w:val="toc 9"/>
    <w:basedOn w:val="80"/>
    <w:uiPriority w:val="39"/>
    <w:rsid w:val="00C63F48"/>
    <w:pPr>
      <w:overflowPunct/>
      <w:autoSpaceDE/>
      <w:autoSpaceDN/>
      <w:adjustRightInd/>
      <w:ind w:left="1418" w:hanging="1418"/>
      <w:textAlignment w:val="auto"/>
    </w:pPr>
    <w:rPr>
      <w:rFonts w:eastAsiaTheme="minorEastAsia"/>
      <w:lang w:val="en-GB"/>
    </w:rPr>
  </w:style>
  <w:style w:type="character" w:customStyle="1" w:styleId="ZGSM">
    <w:name w:val="ZGSM"/>
    <w:rsid w:val="00C63F48"/>
  </w:style>
  <w:style w:type="paragraph" w:customStyle="1" w:styleId="ZD">
    <w:name w:val="ZD"/>
    <w:rsid w:val="00C63F48"/>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1"/>
    <w:uiPriority w:val="39"/>
    <w:rsid w:val="00C63F48"/>
    <w:pPr>
      <w:ind w:left="1701" w:hanging="1701"/>
    </w:pPr>
  </w:style>
  <w:style w:type="paragraph" w:styleId="41">
    <w:name w:val="toc 4"/>
    <w:basedOn w:val="30"/>
    <w:uiPriority w:val="39"/>
    <w:rsid w:val="00C63F48"/>
    <w:pPr>
      <w:ind w:left="1418" w:hanging="1418"/>
    </w:pPr>
  </w:style>
  <w:style w:type="paragraph" w:styleId="30">
    <w:name w:val="toc 3"/>
    <w:basedOn w:val="21"/>
    <w:uiPriority w:val="39"/>
    <w:rsid w:val="00C63F48"/>
    <w:pPr>
      <w:ind w:left="1134" w:hanging="1134"/>
    </w:pPr>
  </w:style>
  <w:style w:type="paragraph" w:styleId="21">
    <w:name w:val="toc 2"/>
    <w:basedOn w:val="10"/>
    <w:uiPriority w:val="39"/>
    <w:rsid w:val="00C63F48"/>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
    <w:rsid w:val="00C63F48"/>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C63F48"/>
    <w:pPr>
      <w:keepNext/>
      <w:spacing w:after="0"/>
    </w:pPr>
    <w:rPr>
      <w:rFonts w:ascii="Arial" w:hAnsi="Arial"/>
      <w:sz w:val="18"/>
    </w:rPr>
  </w:style>
  <w:style w:type="paragraph" w:customStyle="1" w:styleId="NO">
    <w:name w:val="NO"/>
    <w:basedOn w:val="a"/>
    <w:rsid w:val="00C63F48"/>
    <w:pPr>
      <w:keepLines/>
      <w:spacing w:after="180"/>
      <w:ind w:left="1135" w:hanging="851"/>
    </w:pPr>
    <w:rPr>
      <w:rFonts w:eastAsiaTheme="minorEastAsia"/>
      <w:szCs w:val="20"/>
      <w:lang w:val="en-GB"/>
    </w:rPr>
  </w:style>
  <w:style w:type="paragraph" w:customStyle="1" w:styleId="TAR">
    <w:name w:val="TAR"/>
    <w:basedOn w:val="TAL"/>
    <w:rsid w:val="00C63F48"/>
    <w:pPr>
      <w:jc w:val="right"/>
    </w:pPr>
    <w:rPr>
      <w:rFonts w:eastAsiaTheme="minorEastAsia"/>
    </w:rPr>
  </w:style>
  <w:style w:type="character" w:customStyle="1" w:styleId="TALChar">
    <w:name w:val="TAL Char"/>
    <w:rsid w:val="00C63F48"/>
    <w:rPr>
      <w:rFonts w:ascii="Arial" w:hAnsi="Arial"/>
      <w:sz w:val="18"/>
      <w:lang w:val="en-GB"/>
    </w:rPr>
  </w:style>
  <w:style w:type="character" w:customStyle="1" w:styleId="TACChar">
    <w:name w:val="TAC Char"/>
    <w:link w:val="TAC"/>
    <w:qFormat/>
    <w:locked/>
    <w:rsid w:val="00C63F48"/>
    <w:rPr>
      <w:rFonts w:ascii="Arial" w:eastAsia="Times New Roman" w:hAnsi="Arial"/>
      <w:sz w:val="18"/>
      <w:lang w:val="en-GB" w:eastAsia="en-GB"/>
    </w:rPr>
  </w:style>
  <w:style w:type="character" w:customStyle="1" w:styleId="TAHCar">
    <w:name w:val="TAH Car"/>
    <w:link w:val="TAH"/>
    <w:qFormat/>
    <w:rsid w:val="00C63F48"/>
    <w:rPr>
      <w:rFonts w:ascii="Arial" w:eastAsia="Times New Roman" w:hAnsi="Arial"/>
      <w:b/>
      <w:sz w:val="18"/>
      <w:lang w:val="en-GB" w:eastAsia="en-US"/>
    </w:rPr>
  </w:style>
  <w:style w:type="paragraph" w:customStyle="1" w:styleId="LD">
    <w:name w:val="LD"/>
    <w:rsid w:val="00C63F48"/>
    <w:pPr>
      <w:keepNext/>
      <w:keepLines/>
      <w:spacing w:line="180" w:lineRule="exact"/>
    </w:pPr>
    <w:rPr>
      <w:rFonts w:ascii="Courier New" w:eastAsiaTheme="minorEastAsia" w:hAnsi="Courier New"/>
      <w:noProof/>
      <w:lang w:val="en-GB" w:eastAsia="en-US"/>
    </w:rPr>
  </w:style>
  <w:style w:type="paragraph" w:customStyle="1" w:styleId="EX">
    <w:name w:val="EX"/>
    <w:basedOn w:val="a"/>
    <w:rsid w:val="00C63F48"/>
    <w:pPr>
      <w:keepLines/>
      <w:spacing w:after="180"/>
      <w:ind w:left="1702" w:hanging="1418"/>
    </w:pPr>
    <w:rPr>
      <w:rFonts w:eastAsiaTheme="minorEastAsia"/>
      <w:szCs w:val="20"/>
      <w:lang w:val="en-GB"/>
    </w:rPr>
  </w:style>
  <w:style w:type="paragraph" w:customStyle="1" w:styleId="FP">
    <w:name w:val="FP"/>
    <w:basedOn w:val="a"/>
    <w:rsid w:val="00C63F48"/>
    <w:rPr>
      <w:rFonts w:eastAsiaTheme="minorEastAsia"/>
      <w:szCs w:val="20"/>
      <w:lang w:val="en-GB"/>
    </w:rPr>
  </w:style>
  <w:style w:type="paragraph" w:customStyle="1" w:styleId="NW">
    <w:name w:val="NW"/>
    <w:basedOn w:val="NO"/>
    <w:rsid w:val="00C63F48"/>
    <w:pPr>
      <w:spacing w:after="0"/>
    </w:pPr>
  </w:style>
  <w:style w:type="paragraph" w:customStyle="1" w:styleId="EW">
    <w:name w:val="EW"/>
    <w:basedOn w:val="EX"/>
    <w:rsid w:val="00C63F48"/>
    <w:pPr>
      <w:spacing w:after="0"/>
    </w:pPr>
  </w:style>
  <w:style w:type="paragraph" w:styleId="60">
    <w:name w:val="toc 6"/>
    <w:basedOn w:val="50"/>
    <w:next w:val="a"/>
    <w:uiPriority w:val="39"/>
    <w:rsid w:val="00C63F48"/>
    <w:pPr>
      <w:ind w:left="1985" w:hanging="1985"/>
    </w:pPr>
  </w:style>
  <w:style w:type="paragraph" w:styleId="70">
    <w:name w:val="toc 7"/>
    <w:basedOn w:val="60"/>
    <w:next w:val="a"/>
    <w:uiPriority w:val="39"/>
    <w:rsid w:val="00C63F48"/>
    <w:pPr>
      <w:ind w:left="2268" w:hanging="2268"/>
    </w:pPr>
  </w:style>
  <w:style w:type="paragraph" w:customStyle="1" w:styleId="EditorsNote">
    <w:name w:val="Editor's Note"/>
    <w:basedOn w:val="NO"/>
    <w:rsid w:val="00C63F48"/>
    <w:rPr>
      <w:color w:val="FF0000"/>
    </w:rPr>
  </w:style>
  <w:style w:type="paragraph" w:customStyle="1" w:styleId="ZA">
    <w:name w:val="ZA"/>
    <w:rsid w:val="00C63F4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C63F48"/>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C63F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C63F48"/>
    <w:pPr>
      <w:ind w:left="851" w:hanging="851"/>
    </w:pPr>
    <w:rPr>
      <w:rFonts w:eastAsiaTheme="minorEastAsia"/>
    </w:rPr>
  </w:style>
  <w:style w:type="paragraph" w:customStyle="1" w:styleId="ZH">
    <w:name w:val="ZH"/>
    <w:rsid w:val="00C63F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C63F48"/>
    <w:rPr>
      <w:rFonts w:ascii="Arial" w:eastAsia="Times New Roman" w:hAnsi="Arial"/>
      <w:b/>
      <w:lang w:val="en-GB" w:eastAsia="en-US"/>
    </w:rPr>
  </w:style>
  <w:style w:type="paragraph" w:customStyle="1" w:styleId="ZG">
    <w:name w:val="ZG"/>
    <w:rsid w:val="00C63F48"/>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rsid w:val="00C63F48"/>
    <w:pPr>
      <w:framePr w:hRule="auto" w:wrap="notBeside" w:y="852"/>
    </w:pPr>
    <w:rPr>
      <w:i w:val="0"/>
      <w:sz w:val="40"/>
    </w:rPr>
  </w:style>
  <w:style w:type="paragraph" w:customStyle="1" w:styleId="ZV">
    <w:name w:val="ZV"/>
    <w:basedOn w:val="ZU"/>
    <w:rsid w:val="00C63F48"/>
    <w:pPr>
      <w:framePr w:wrap="notBeside" w:y="16161"/>
    </w:pPr>
  </w:style>
  <w:style w:type="paragraph" w:customStyle="1" w:styleId="TAJ">
    <w:name w:val="TAJ"/>
    <w:basedOn w:val="TH"/>
    <w:rsid w:val="00C63F48"/>
    <w:rPr>
      <w:rFonts w:eastAsiaTheme="minorEastAsia"/>
    </w:rPr>
  </w:style>
  <w:style w:type="paragraph" w:customStyle="1" w:styleId="Guidance">
    <w:name w:val="Guidance"/>
    <w:basedOn w:val="a"/>
    <w:rsid w:val="00C63F48"/>
    <w:pPr>
      <w:spacing w:after="180"/>
    </w:pPr>
    <w:rPr>
      <w:rFonts w:eastAsiaTheme="minorEastAsia"/>
      <w:i/>
      <w:color w:val="0000FF"/>
      <w:szCs w:val="20"/>
      <w:lang w:val="en-GB"/>
    </w:rPr>
  </w:style>
  <w:style w:type="character" w:customStyle="1" w:styleId="Char2">
    <w:name w:val="批注文字 Char"/>
    <w:link w:val="a9"/>
    <w:uiPriority w:val="99"/>
    <w:rsid w:val="00C63F48"/>
    <w:rPr>
      <w:rFonts w:eastAsia="Times New Roman"/>
      <w:szCs w:val="24"/>
      <w:lang w:eastAsia="en-US"/>
    </w:rPr>
  </w:style>
  <w:style w:type="character" w:customStyle="1" w:styleId="Char4">
    <w:name w:val="批注框文本 Char"/>
    <w:link w:val="ab"/>
    <w:uiPriority w:val="99"/>
    <w:rsid w:val="00C63F48"/>
    <w:rPr>
      <w:rFonts w:eastAsia="Times New Roman"/>
      <w:sz w:val="18"/>
      <w:szCs w:val="18"/>
      <w:lang w:eastAsia="en-US"/>
    </w:rPr>
  </w:style>
  <w:style w:type="character" w:customStyle="1" w:styleId="Char3">
    <w:name w:val="批注主题 Char"/>
    <w:link w:val="aa"/>
    <w:rsid w:val="00C63F48"/>
    <w:rPr>
      <w:rFonts w:eastAsia="Times New Roman"/>
      <w:b/>
      <w:bCs/>
      <w:szCs w:val="24"/>
      <w:lang w:eastAsia="en-US"/>
    </w:rPr>
  </w:style>
  <w:style w:type="character" w:customStyle="1" w:styleId="Char7">
    <w:name w:val="列出段落 Char"/>
    <w:aliases w:val="- Bullets Char,목록 단락 Char,リスト段落 Char,?? ?? Char,????? Char,???? Char"/>
    <w:link w:val="af"/>
    <w:uiPriority w:val="34"/>
    <w:qFormat/>
    <w:rsid w:val="00C63F48"/>
    <w:rPr>
      <w:rFonts w:ascii="Calibri" w:hAnsi="Calibri"/>
      <w:kern w:val="2"/>
      <w:sz w:val="21"/>
      <w:szCs w:val="22"/>
    </w:rPr>
  </w:style>
  <w:style w:type="paragraph" w:customStyle="1" w:styleId="RAN1bullet2">
    <w:name w:val="RAN1 bullet2"/>
    <w:basedOn w:val="a"/>
    <w:link w:val="RAN1bullet2Char"/>
    <w:qFormat/>
    <w:rsid w:val="00C63F48"/>
    <w:pPr>
      <w:numPr>
        <w:ilvl w:val="1"/>
        <w:numId w:val="44"/>
      </w:numPr>
      <w:tabs>
        <w:tab w:val="left" w:pos="1440"/>
      </w:tabs>
    </w:pPr>
    <w:rPr>
      <w:rFonts w:ascii="Times" w:eastAsia="Batang" w:hAnsi="Times"/>
      <w:szCs w:val="20"/>
    </w:rPr>
  </w:style>
  <w:style w:type="character" w:customStyle="1" w:styleId="RAN1bullet2Char">
    <w:name w:val="RAN1 bullet2 Char"/>
    <w:link w:val="RAN1bullet2"/>
    <w:qFormat/>
    <w:rsid w:val="00C63F48"/>
    <w:rPr>
      <w:rFonts w:ascii="Times" w:eastAsia="Batang" w:hAnsi="Times"/>
      <w:lang w:eastAsia="en-US"/>
    </w:rPr>
  </w:style>
  <w:style w:type="paragraph" w:customStyle="1" w:styleId="RAN1bullet1">
    <w:name w:val="RAN1 bullet1"/>
    <w:basedOn w:val="a"/>
    <w:link w:val="RAN1bullet1Char"/>
    <w:qFormat/>
    <w:rsid w:val="00C63F48"/>
    <w:pPr>
      <w:numPr>
        <w:numId w:val="45"/>
      </w:numPr>
    </w:pPr>
    <w:rPr>
      <w:rFonts w:ascii="Times" w:eastAsia="Batang" w:hAnsi="Times"/>
      <w:lang w:val="en-GB" w:eastAsia="x-none"/>
    </w:rPr>
  </w:style>
  <w:style w:type="character" w:customStyle="1" w:styleId="RAN1bullet1Char">
    <w:name w:val="RAN1 bullet1 Char"/>
    <w:link w:val="RAN1bullet1"/>
    <w:rsid w:val="00C63F48"/>
    <w:rPr>
      <w:rFonts w:ascii="Times" w:eastAsia="Batang" w:hAnsi="Times"/>
      <w:szCs w:val="24"/>
      <w:lang w:val="en-GB" w:eastAsia="x-none"/>
    </w:rPr>
  </w:style>
  <w:style w:type="paragraph" w:customStyle="1" w:styleId="RAN1tdoc">
    <w:name w:val="RAN1 tdoc"/>
    <w:basedOn w:val="a"/>
    <w:link w:val="RAN1tdocChar"/>
    <w:qFormat/>
    <w:rsid w:val="00C63F48"/>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C63F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3F48"/>
    <w:pPr>
      <w:numPr>
        <w:ilvl w:val="2"/>
        <w:numId w:val="46"/>
      </w:numPr>
    </w:pPr>
  </w:style>
  <w:style w:type="character" w:customStyle="1" w:styleId="RAN1bullet3Char">
    <w:name w:val="RAN1 bullet3 Char"/>
    <w:link w:val="RAN1bullet3"/>
    <w:qFormat/>
    <w:rsid w:val="00C63F48"/>
    <w:rPr>
      <w:rFonts w:ascii="Times" w:eastAsia="Batang" w:hAnsi="Times"/>
      <w:lang w:eastAsia="en-US"/>
    </w:rPr>
  </w:style>
  <w:style w:type="character" w:customStyle="1" w:styleId="ProposalChar">
    <w:name w:val="Proposal Char"/>
    <w:link w:val="Proposal"/>
    <w:rsid w:val="00C63F48"/>
    <w:rPr>
      <w:rFonts w:ascii="Arial" w:eastAsia="Times New Roman" w:hAnsi="Arial"/>
      <w:b/>
      <w:bCs/>
      <w:lang w:val="en-GB"/>
    </w:rPr>
  </w:style>
  <w:style w:type="paragraph" w:customStyle="1" w:styleId="ZchnZchn">
    <w:name w:val="Zchn Zchn"/>
    <w:rsid w:val="00C63F4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C63F48"/>
    <w:pPr>
      <w:widowControl/>
      <w:numPr>
        <w:numId w:val="47"/>
      </w:numPr>
      <w:ind w:left="0" w:firstLineChars="0" w:firstLine="0"/>
      <w:contextualSpacing/>
      <w:jc w:val="left"/>
    </w:pPr>
    <w:rPr>
      <w:rFonts w:ascii="Times New Roman" w:eastAsiaTheme="minorEastAsia" w:hAnsi="Times New Roman"/>
      <w:kern w:val="0"/>
      <w:sz w:val="20"/>
      <w:szCs w:val="24"/>
      <w:lang w:eastAsia="en-US"/>
    </w:rPr>
  </w:style>
  <w:style w:type="character" w:customStyle="1" w:styleId="bulletChar">
    <w:name w:val="bullet Char"/>
    <w:link w:val="bullet"/>
    <w:rsid w:val="00C63F48"/>
    <w:rPr>
      <w:rFonts w:eastAsiaTheme="minorEastAsia"/>
      <w:szCs w:val="24"/>
      <w:lang w:eastAsia="en-US"/>
    </w:rPr>
  </w:style>
  <w:style w:type="paragraph" w:styleId="TOC">
    <w:name w:val="TOC Heading"/>
    <w:basedOn w:val="1"/>
    <w:next w:val="a"/>
    <w:uiPriority w:val="39"/>
    <w:unhideWhenUsed/>
    <w:qFormat/>
    <w:rsid w:val="00C63F48"/>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Comments">
    <w:name w:val="Comments"/>
    <w:basedOn w:val="a"/>
    <w:link w:val="CommentsChar"/>
    <w:qFormat/>
    <w:rsid w:val="00C63F48"/>
    <w:pPr>
      <w:spacing w:before="40"/>
    </w:pPr>
    <w:rPr>
      <w:rFonts w:ascii="Arial" w:eastAsia="MS Mincho" w:hAnsi="Arial"/>
      <w:i/>
      <w:sz w:val="18"/>
      <w:lang w:val="en-GB" w:eastAsia="en-GB"/>
    </w:rPr>
  </w:style>
  <w:style w:type="character" w:customStyle="1" w:styleId="CommentsChar">
    <w:name w:val="Comments Char"/>
    <w:link w:val="Comments"/>
    <w:rsid w:val="00C63F48"/>
    <w:rPr>
      <w:rFonts w:ascii="Arial" w:eastAsia="MS Mincho" w:hAnsi="Arial"/>
      <w:i/>
      <w:sz w:val="18"/>
      <w:szCs w:val="24"/>
      <w:lang w:val="en-GB" w:eastAsia="en-GB"/>
    </w:rPr>
  </w:style>
  <w:style w:type="paragraph" w:customStyle="1" w:styleId="onecomwebmail-msonormal">
    <w:name w:val="onecomwebmail-msonormal"/>
    <w:basedOn w:val="a"/>
    <w:rsid w:val="00C63F48"/>
    <w:pPr>
      <w:spacing w:before="100" w:beforeAutospacing="1" w:after="100" w:afterAutospacing="1"/>
    </w:pPr>
    <w:rPr>
      <w:rFonts w:eastAsiaTheme="minorEastAsia"/>
      <w:sz w:val="24"/>
    </w:rPr>
  </w:style>
  <w:style w:type="paragraph" w:customStyle="1" w:styleId="text">
    <w:name w:val="text"/>
    <w:basedOn w:val="a"/>
    <w:link w:val="textChar"/>
    <w:qFormat/>
    <w:rsid w:val="00C63F4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C63F48"/>
    <w:rPr>
      <w:rFonts w:ascii="Calibri" w:hAnsi="Calibri"/>
      <w:kern w:val="2"/>
      <w:sz w:val="24"/>
    </w:rPr>
  </w:style>
  <w:style w:type="paragraph" w:customStyle="1" w:styleId="bullet1">
    <w:name w:val="bullet1"/>
    <w:basedOn w:val="text"/>
    <w:link w:val="bullet1Char"/>
    <w:qFormat/>
    <w:rsid w:val="00C63F48"/>
    <w:pPr>
      <w:widowControl/>
      <w:numPr>
        <w:ilvl w:val="2"/>
        <w:numId w:val="48"/>
      </w:numPr>
      <w:spacing w:after="0"/>
      <w:ind w:left="720"/>
      <w:jc w:val="left"/>
    </w:pPr>
    <w:rPr>
      <w:szCs w:val="24"/>
      <w:lang w:val="en-GB"/>
    </w:rPr>
  </w:style>
  <w:style w:type="character" w:customStyle="1" w:styleId="bullet1Char">
    <w:name w:val="bullet1 Char"/>
    <w:link w:val="bullet1"/>
    <w:rsid w:val="00C63F48"/>
    <w:rPr>
      <w:rFonts w:ascii="Calibri" w:hAnsi="Calibri"/>
      <w:kern w:val="2"/>
      <w:sz w:val="24"/>
      <w:szCs w:val="24"/>
      <w:lang w:val="en-GB"/>
    </w:rPr>
  </w:style>
  <w:style w:type="paragraph" w:customStyle="1" w:styleId="bullet2">
    <w:name w:val="bullet2"/>
    <w:basedOn w:val="text"/>
    <w:link w:val="bullet2Char"/>
    <w:qFormat/>
    <w:rsid w:val="00C63F48"/>
    <w:pPr>
      <w:widowControl/>
      <w:numPr>
        <w:ilvl w:val="3"/>
        <w:numId w:val="48"/>
      </w:numPr>
      <w:spacing w:after="0"/>
      <w:ind w:left="1440"/>
      <w:jc w:val="left"/>
    </w:pPr>
    <w:rPr>
      <w:rFonts w:ascii="Times" w:hAnsi="Times"/>
      <w:szCs w:val="24"/>
      <w:lang w:val="en-GB"/>
    </w:rPr>
  </w:style>
  <w:style w:type="character" w:customStyle="1" w:styleId="bullet2Char">
    <w:name w:val="bullet2 Char"/>
    <w:link w:val="bullet2"/>
    <w:rsid w:val="00C63F48"/>
    <w:rPr>
      <w:rFonts w:ascii="Times" w:hAnsi="Times"/>
      <w:kern w:val="2"/>
      <w:sz w:val="24"/>
      <w:szCs w:val="24"/>
      <w:lang w:val="en-GB"/>
    </w:rPr>
  </w:style>
  <w:style w:type="paragraph" w:customStyle="1" w:styleId="bullet3">
    <w:name w:val="bullet3"/>
    <w:basedOn w:val="text"/>
    <w:link w:val="bullet3Char"/>
    <w:qFormat/>
    <w:rsid w:val="00C63F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3F48"/>
    <w:rPr>
      <w:rFonts w:ascii="Times" w:eastAsia="Batang" w:hAnsi="Times"/>
      <w:szCs w:val="24"/>
      <w:lang w:val="en-GB" w:eastAsia="en-US"/>
    </w:rPr>
  </w:style>
  <w:style w:type="paragraph" w:customStyle="1" w:styleId="bullet4">
    <w:name w:val="bullet4"/>
    <w:basedOn w:val="text"/>
    <w:qFormat/>
    <w:rsid w:val="00C63F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C63F48"/>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63F48"/>
    <w:rPr>
      <w:rFonts w:eastAsia="Malgun Gothic" w:cs="Batang"/>
      <w:lang w:val="en-GB" w:eastAsia="en-US"/>
    </w:rPr>
  </w:style>
  <w:style w:type="paragraph" w:customStyle="1" w:styleId="tdoc">
    <w:name w:val="tdoc"/>
    <w:basedOn w:val="a"/>
    <w:link w:val="tdocChar"/>
    <w:qFormat/>
    <w:rsid w:val="00C63F48"/>
    <w:pPr>
      <w:ind w:left="1440" w:hanging="1440"/>
    </w:pPr>
    <w:rPr>
      <w:rFonts w:ascii="Times" w:eastAsia="Batang" w:hAnsi="Times"/>
      <w:lang w:val="en-GB"/>
    </w:rPr>
  </w:style>
  <w:style w:type="character" w:customStyle="1" w:styleId="tdocChar">
    <w:name w:val="tdoc Char"/>
    <w:link w:val="tdoc"/>
    <w:rsid w:val="00C63F48"/>
    <w:rPr>
      <w:rFonts w:ascii="Times" w:eastAsia="Batang" w:hAnsi="Times"/>
      <w:szCs w:val="24"/>
      <w:lang w:val="en-GB" w:eastAsia="en-US"/>
    </w:rPr>
  </w:style>
  <w:style w:type="character" w:styleId="af2">
    <w:name w:val="Strong"/>
    <w:uiPriority w:val="22"/>
    <w:qFormat/>
    <w:rsid w:val="00C63F48"/>
    <w:rPr>
      <w:b/>
      <w:bCs/>
    </w:rPr>
  </w:style>
  <w:style w:type="paragraph" w:customStyle="1" w:styleId="maintext">
    <w:name w:val="main text"/>
    <w:basedOn w:val="a"/>
    <w:link w:val="maintextChar"/>
    <w:qFormat/>
    <w:rsid w:val="00C63F4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63F48"/>
    <w:rPr>
      <w:rFonts w:eastAsia="Malgun Gothic"/>
      <w:lang w:val="en-GB" w:eastAsia="ko-KR"/>
    </w:rPr>
  </w:style>
  <w:style w:type="character" w:customStyle="1" w:styleId="Char8">
    <w:name w:val="脚注文本 Char"/>
    <w:link w:val="af3"/>
    <w:rsid w:val="00C63F48"/>
    <w:rPr>
      <w:sz w:val="16"/>
      <w:lang w:eastAsia="en-US"/>
    </w:rPr>
  </w:style>
  <w:style w:type="paragraph" w:styleId="af3">
    <w:name w:val="footnote text"/>
    <w:basedOn w:val="a"/>
    <w:link w:val="Char8"/>
    <w:rsid w:val="00C63F48"/>
    <w:pPr>
      <w:keepLines/>
      <w:ind w:left="454" w:hanging="454"/>
    </w:pPr>
    <w:rPr>
      <w:rFonts w:eastAsia="宋体"/>
      <w:sz w:val="16"/>
      <w:szCs w:val="20"/>
    </w:rPr>
  </w:style>
  <w:style w:type="character" w:customStyle="1" w:styleId="Char11">
    <w:name w:val="脚注文本 Char1"/>
    <w:basedOn w:val="a1"/>
    <w:semiHidden/>
    <w:rsid w:val="00C63F48"/>
    <w:rPr>
      <w:rFonts w:eastAsia="Times New Roman"/>
      <w:sz w:val="18"/>
      <w:szCs w:val="18"/>
      <w:lang w:eastAsia="en-US"/>
    </w:rPr>
  </w:style>
  <w:style w:type="character" w:customStyle="1" w:styleId="Char5">
    <w:name w:val="文档结构图 Char"/>
    <w:link w:val="ad"/>
    <w:rsid w:val="00C63F48"/>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package" Target="embeddings/Microsoft_Visio___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C2B7A-74E5-49FC-A0CA-74899812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2018-05-10T14:50:00Z</dcterms:created>
  <dcterms:modified xsi:type="dcterms:W3CDTF">2018-05-11T03:49:00Z</dcterms:modified>
</cp:coreProperties>
</file>